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0F6B1C" w:rsidR="00312DBC" w:rsidP="00AF0F91" w:rsidRDefault="00312DBC" w14:paraId="0C08F25B" w14:textId="77777777">
      <w:pPr>
        <w:spacing w:after="1" w:line="256" w:lineRule="auto"/>
        <w:rPr>
          <w:rFonts w:ascii="Arial" w:hAnsi="Arial" w:cs="Arial"/>
          <w:b/>
          <w:u w:val="single"/>
        </w:rPr>
      </w:pPr>
      <w:bookmarkStart w:name="_Hlk168028578" w:id="0"/>
    </w:p>
    <w:p w:rsidRPr="000F6B1C" w:rsidR="00312DBC" w:rsidP="00AF0F91" w:rsidRDefault="00CC1A99" w14:paraId="78D8D16C" w14:textId="66A51936">
      <w:pPr>
        <w:spacing w:after="1" w:line="256" w:lineRule="auto"/>
        <w:rPr>
          <w:rFonts w:ascii="Arial" w:hAnsi="Arial" w:cs="Arial"/>
        </w:rPr>
      </w:pPr>
      <w:r w:rsidRPr="000F6B1C">
        <w:rPr>
          <w:rFonts w:ascii="Arial" w:hAnsi="Arial" w:cs="Arial"/>
          <w:noProof/>
        </w:rPr>
        <w:drawing>
          <wp:inline distT="0" distB="0" distL="0" distR="0" wp14:anchorId="66C5271F" wp14:editId="03D1760C">
            <wp:extent cx="5727701" cy="64685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27701" cy="6468597"/>
                    </a:xfrm>
                    <a:prstGeom prst="rect">
                      <a:avLst/>
                    </a:prstGeom>
                  </pic:spPr>
                </pic:pic>
              </a:graphicData>
            </a:graphic>
          </wp:inline>
        </w:drawing>
      </w:r>
    </w:p>
    <w:p w:rsidRPr="000F6B1C" w:rsidR="00312DBC" w:rsidRDefault="00312DBC" w14:paraId="295DF2ED" w14:textId="098F5368">
      <w:pPr>
        <w:spacing w:after="0" w:line="240" w:lineRule="auto"/>
        <w:rPr>
          <w:rFonts w:ascii="Arial" w:hAnsi="Arial" w:cs="Arial"/>
          <w:b/>
          <w:u w:val="single"/>
        </w:rPr>
      </w:pPr>
      <w:r w:rsidRPr="000F6B1C">
        <w:rPr>
          <w:rFonts w:ascii="Arial" w:hAnsi="Arial" w:cs="Arial"/>
          <w:b/>
          <w:u w:val="single"/>
        </w:rPr>
        <w:br w:type="page"/>
      </w:r>
    </w:p>
    <w:p w:rsidRPr="000F6B1C" w:rsidR="005831F1" w:rsidP="00AF0F91" w:rsidRDefault="00AF0F91" w14:paraId="4230A8CD" w14:textId="30E702AA">
      <w:pPr>
        <w:spacing w:after="1" w:line="256" w:lineRule="auto"/>
        <w:rPr>
          <w:rFonts w:ascii="Arial" w:hAnsi="Arial" w:cs="Arial"/>
          <w:b/>
          <w:u w:val="single"/>
        </w:rPr>
      </w:pPr>
      <w:r w:rsidRPr="000F6B1C">
        <w:rPr>
          <w:rFonts w:ascii="Arial" w:hAnsi="Arial" w:cs="Arial"/>
          <w:b/>
          <w:u w:val="single"/>
        </w:rPr>
        <w:lastRenderedPageBreak/>
        <w:t xml:space="preserve">Section 1.  </w:t>
      </w:r>
      <w:r w:rsidRPr="000F6B1C" w:rsidR="005831F1">
        <w:rPr>
          <w:rFonts w:ascii="Arial" w:hAnsi="Arial" w:cs="Arial"/>
          <w:b/>
          <w:u w:val="single"/>
        </w:rPr>
        <w:t>Lesson Specification</w:t>
      </w:r>
    </w:p>
    <w:p w:rsidRPr="000F6B1C" w:rsidR="005831F1" w:rsidP="00C263B0" w:rsidRDefault="005831F1" w14:paraId="0E3B321E" w14:textId="092B6A2E">
      <w:pPr>
        <w:spacing w:after="1" w:line="256" w:lineRule="auto"/>
        <w:rPr>
          <w:rFonts w:ascii="Arial" w:hAnsi="Arial" w:cs="Arial"/>
        </w:rPr>
      </w:pPr>
    </w:p>
    <w:p w:rsidRPr="000F6B1C" w:rsidR="00AF0F91" w:rsidP="00C263B0" w:rsidRDefault="00AF0F91" w14:paraId="0E215C62" w14:textId="7E4ECF06">
      <w:pPr>
        <w:spacing w:after="1" w:line="256" w:lineRule="auto"/>
        <w:rPr>
          <w:rFonts w:ascii="Arial" w:hAnsi="Arial" w:cs="Arial"/>
          <w:b/>
          <w:bCs/>
        </w:rPr>
      </w:pPr>
      <w:r w:rsidRPr="000F6B1C">
        <w:rPr>
          <w:rFonts w:ascii="Arial" w:hAnsi="Arial" w:cs="Arial"/>
          <w:b/>
          <w:bCs/>
        </w:rPr>
        <w:t>Course Details:</w:t>
      </w:r>
    </w:p>
    <w:p w:rsidRPr="000F6B1C" w:rsidR="00AF0F91" w:rsidP="00C263B0" w:rsidRDefault="00AF0F91" w14:paraId="30691244" w14:textId="77777777">
      <w:pPr>
        <w:spacing w:after="1" w:line="256" w:lineRule="auto"/>
        <w:rPr>
          <w:rFonts w:ascii="Arial" w:hAnsi="Arial" w:cs="Arial"/>
          <w:b/>
          <w:bCs/>
        </w:rPr>
      </w:pPr>
    </w:p>
    <w:tbl>
      <w:tblPr>
        <w:tblStyle w:val="TableGrid1"/>
        <w:tblW w:w="5000" w:type="pct"/>
        <w:tblLook w:val="04A0" w:firstRow="1" w:lastRow="0" w:firstColumn="1" w:lastColumn="0" w:noHBand="0" w:noVBand="1"/>
      </w:tblPr>
      <w:tblGrid>
        <w:gridCol w:w="3397"/>
        <w:gridCol w:w="5613"/>
      </w:tblGrid>
      <w:tr w:rsidRPr="000F6B1C" w:rsidR="005803DF" w:rsidTr="3E30FCEA" w14:paraId="5BD8CBFB" w14:textId="77777777">
        <w:trPr>
          <w:trHeight w:val="350"/>
        </w:trPr>
        <w:tc>
          <w:tcPr>
            <w:tcW w:w="1885" w:type="pct"/>
            <w:shd w:val="clear" w:color="auto" w:fill="F2F2F2" w:themeFill="background1" w:themeFillShade="F2"/>
            <w:vAlign w:val="center"/>
          </w:tcPr>
          <w:p w:rsidRPr="000F6B1C" w:rsidR="005803DF" w:rsidP="0026160D" w:rsidRDefault="005803DF" w14:paraId="4DC19432" w14:textId="3887B0D1">
            <w:pPr>
              <w:rPr>
                <w:rFonts w:ascii="Arial" w:hAnsi="Arial" w:cs="Arial"/>
                <w:b/>
              </w:rPr>
            </w:pPr>
            <w:r w:rsidRPr="000F6B1C">
              <w:rPr>
                <w:rFonts w:ascii="Arial" w:hAnsi="Arial" w:cs="Arial"/>
                <w:b/>
              </w:rPr>
              <w:t>Course Title</w:t>
            </w:r>
            <w:r w:rsidRPr="000F6B1C" w:rsidR="000D20E3">
              <w:rPr>
                <w:rFonts w:ascii="Arial" w:hAnsi="Arial" w:cs="Arial"/>
                <w:b/>
              </w:rPr>
              <w:t>:</w:t>
            </w:r>
          </w:p>
        </w:tc>
        <w:tc>
          <w:tcPr>
            <w:tcW w:w="3115" w:type="pct"/>
            <w:shd w:val="clear" w:color="auto" w:fill="F2F2F2" w:themeFill="background1" w:themeFillShade="F2"/>
            <w:vAlign w:val="center"/>
          </w:tcPr>
          <w:p w:rsidRPr="000F6B1C" w:rsidR="45F25AA3" w:rsidP="3E30FCEA" w:rsidRDefault="45F25AA3" w14:paraId="740B6D69" w14:textId="007B7BC4">
            <w:pPr>
              <w:rPr>
                <w:rFonts w:ascii="Arial" w:hAnsi="Arial" w:eastAsia="Arial" w:cs="Arial"/>
                <w:b/>
                <w:bCs/>
                <w:color w:val="000000" w:themeColor="text1"/>
              </w:rPr>
            </w:pPr>
            <w:r w:rsidRPr="000F6B1C">
              <w:rPr>
                <w:rFonts w:ascii="Arial" w:hAnsi="Arial" w:eastAsia="Arial" w:cs="Arial"/>
                <w:b/>
                <w:bCs/>
                <w:color w:val="000000" w:themeColor="text1"/>
              </w:rPr>
              <w:t>Weapons and Ammunition Management in UN Peace Operations</w:t>
            </w:r>
          </w:p>
          <w:p w:rsidRPr="000F6B1C" w:rsidR="00AF1622" w:rsidP="00052C4D" w:rsidRDefault="00AF1622" w14:paraId="165F29F1" w14:textId="6DEBFFD8">
            <w:pPr>
              <w:rPr>
                <w:rFonts w:ascii="Arial" w:hAnsi="Arial" w:cs="Arial"/>
                <w:bCs/>
              </w:rPr>
            </w:pPr>
            <w:r w:rsidRPr="000F6B1C">
              <w:rPr>
                <w:rFonts w:ascii="Arial" w:hAnsi="Arial" w:cs="Arial"/>
                <w:bCs/>
              </w:rPr>
              <w:t>In-person training</w:t>
            </w:r>
          </w:p>
        </w:tc>
      </w:tr>
      <w:tr w:rsidRPr="000F6B1C" w:rsidR="00F46E89" w:rsidTr="3E30FCEA" w14:paraId="11D31BA2" w14:textId="77777777">
        <w:trPr>
          <w:trHeight w:val="350"/>
        </w:trPr>
        <w:tc>
          <w:tcPr>
            <w:tcW w:w="1885" w:type="pct"/>
            <w:shd w:val="clear" w:color="auto" w:fill="F2F2F2" w:themeFill="background1" w:themeFillShade="F2"/>
            <w:vAlign w:val="center"/>
          </w:tcPr>
          <w:p w:rsidRPr="000F6B1C" w:rsidR="00F46E89" w:rsidP="00AC05CB" w:rsidRDefault="00F46E89" w14:paraId="0DDA9AA0" w14:textId="1DC71855">
            <w:pPr>
              <w:rPr>
                <w:rFonts w:ascii="Arial" w:hAnsi="Arial" w:cs="Arial"/>
                <w:b/>
              </w:rPr>
            </w:pPr>
            <w:r w:rsidRPr="000F6B1C">
              <w:rPr>
                <w:rFonts w:ascii="Arial" w:hAnsi="Arial" w:cs="Arial"/>
                <w:b/>
              </w:rPr>
              <w:t>Course Objective</w:t>
            </w:r>
          </w:p>
        </w:tc>
        <w:tc>
          <w:tcPr>
            <w:tcW w:w="3115" w:type="pct"/>
            <w:shd w:val="clear" w:color="auto" w:fill="F2F2F2" w:themeFill="background1" w:themeFillShade="F2"/>
            <w:vAlign w:val="center"/>
          </w:tcPr>
          <w:p w:rsidRPr="000F6B1C" w:rsidR="00F46E89" w:rsidP="00052C4D" w:rsidRDefault="00AF1622" w14:paraId="166A9497" w14:textId="198F8717">
            <w:pPr>
              <w:rPr>
                <w:rFonts w:ascii="Arial" w:hAnsi="Arial" w:cs="Arial"/>
                <w:bCs/>
              </w:rPr>
            </w:pPr>
            <w:r w:rsidRPr="000F6B1C">
              <w:rPr>
                <w:rFonts w:ascii="Arial" w:hAnsi="Arial" w:cs="Arial"/>
                <w:bCs/>
              </w:rPr>
              <w:t>2. T/PCCs engaged in safe and secure management of ammunition on UN peacekeeping operations.</w:t>
            </w:r>
          </w:p>
        </w:tc>
      </w:tr>
      <w:tr w:rsidRPr="000F6B1C" w:rsidR="005803DF" w:rsidTr="3E30FCEA" w14:paraId="11BB0D27" w14:textId="77777777">
        <w:trPr>
          <w:trHeight w:val="350"/>
        </w:trPr>
        <w:tc>
          <w:tcPr>
            <w:tcW w:w="1885" w:type="pct"/>
            <w:shd w:val="clear" w:color="auto" w:fill="F2F2F2" w:themeFill="background1" w:themeFillShade="F2"/>
            <w:vAlign w:val="center"/>
          </w:tcPr>
          <w:p w:rsidRPr="000F6B1C" w:rsidR="005803DF" w:rsidP="0026160D" w:rsidRDefault="00556459" w14:paraId="27163653" w14:textId="69FD2F43">
            <w:pPr>
              <w:rPr>
                <w:rFonts w:ascii="Arial" w:hAnsi="Arial" w:cs="Arial"/>
                <w:b/>
              </w:rPr>
            </w:pPr>
            <w:r w:rsidRPr="000F6B1C">
              <w:rPr>
                <w:rFonts w:ascii="Arial" w:hAnsi="Arial" w:cs="Arial"/>
                <w:b/>
              </w:rPr>
              <w:t>Training</w:t>
            </w:r>
            <w:r w:rsidRPr="000F6B1C" w:rsidR="005803DF">
              <w:rPr>
                <w:rFonts w:ascii="Arial" w:hAnsi="Arial" w:cs="Arial"/>
                <w:b/>
              </w:rPr>
              <w:t xml:space="preserve"> Objective(s)</w:t>
            </w:r>
            <w:r w:rsidRPr="000F6B1C" w:rsidR="000D20E3">
              <w:rPr>
                <w:rFonts w:ascii="Arial" w:hAnsi="Arial" w:cs="Arial"/>
                <w:b/>
              </w:rPr>
              <w:t>:</w:t>
            </w:r>
          </w:p>
        </w:tc>
        <w:tc>
          <w:tcPr>
            <w:tcW w:w="3115" w:type="pct"/>
            <w:shd w:val="clear" w:color="auto" w:fill="F2F2F2" w:themeFill="background1" w:themeFillShade="F2"/>
            <w:vAlign w:val="center"/>
          </w:tcPr>
          <w:p w:rsidRPr="000F6B1C" w:rsidR="00A73A15" w:rsidP="00A73A15" w:rsidRDefault="00A73A15" w14:paraId="0CCA1BEA" w14:textId="77777777">
            <w:pPr>
              <w:pStyle w:val="paragraph"/>
              <w:spacing w:before="0" w:beforeAutospacing="0" w:after="0" w:afterAutospacing="0"/>
              <w:textAlignment w:val="baseline"/>
              <w:rPr>
                <w:rFonts w:ascii="Arial" w:hAnsi="Arial" w:cs="Arial"/>
                <w:sz w:val="22"/>
                <w:szCs w:val="22"/>
              </w:rPr>
            </w:pPr>
            <w:r w:rsidRPr="000F6B1C">
              <w:rPr>
                <w:rStyle w:val="normaltextrun"/>
                <w:rFonts w:ascii="Arial" w:hAnsi="Arial" w:cs="Arial"/>
                <w:color w:val="000000"/>
                <w:sz w:val="22"/>
                <w:szCs w:val="22"/>
              </w:rPr>
              <w:t>2.1 Explain UN policies and guidelines on ammunition management.</w:t>
            </w:r>
            <w:r w:rsidRPr="000F6B1C">
              <w:rPr>
                <w:rStyle w:val="eop"/>
                <w:rFonts w:ascii="Arial" w:hAnsi="Arial" w:cs="Arial"/>
                <w:color w:val="000000"/>
                <w:sz w:val="22"/>
                <w:szCs w:val="22"/>
              </w:rPr>
              <w:t> </w:t>
            </w:r>
          </w:p>
          <w:p w:rsidRPr="000F6B1C" w:rsidR="00A73A15" w:rsidP="00A73A15" w:rsidRDefault="00A73A15" w14:paraId="409DA88A" w14:textId="77777777">
            <w:pPr>
              <w:pStyle w:val="paragraph"/>
              <w:spacing w:before="0" w:beforeAutospacing="0" w:after="0" w:afterAutospacing="0"/>
              <w:textAlignment w:val="baseline"/>
              <w:rPr>
                <w:rFonts w:ascii="Arial" w:hAnsi="Arial" w:cs="Arial"/>
                <w:sz w:val="22"/>
                <w:szCs w:val="22"/>
              </w:rPr>
            </w:pPr>
            <w:r w:rsidRPr="000F6B1C">
              <w:rPr>
                <w:rStyle w:val="normaltextrun"/>
                <w:rFonts w:ascii="Arial" w:hAnsi="Arial" w:cs="Arial"/>
                <w:sz w:val="22"/>
                <w:szCs w:val="22"/>
              </w:rPr>
              <w:t>2</w:t>
            </w:r>
            <w:r w:rsidRPr="000F6B1C">
              <w:rPr>
                <w:rStyle w:val="normaltextrun"/>
                <w:rFonts w:ascii="Arial" w:hAnsi="Arial" w:cs="Arial"/>
                <w:color w:val="000000"/>
                <w:sz w:val="22"/>
                <w:szCs w:val="22"/>
              </w:rPr>
              <w:t>.2 Apply UN policies and guidelines on Ammunition Management.</w:t>
            </w:r>
            <w:r w:rsidRPr="000F6B1C">
              <w:rPr>
                <w:rStyle w:val="eop"/>
                <w:rFonts w:ascii="Arial" w:hAnsi="Arial" w:cs="Arial"/>
                <w:color w:val="000000"/>
                <w:sz w:val="22"/>
                <w:szCs w:val="22"/>
              </w:rPr>
              <w:t> </w:t>
            </w:r>
          </w:p>
          <w:p w:rsidRPr="000F6B1C" w:rsidR="00A73A15" w:rsidP="00A73A15" w:rsidRDefault="00A73A15" w14:paraId="7B578960" w14:textId="77777777">
            <w:pPr>
              <w:pStyle w:val="paragraph"/>
              <w:spacing w:before="0" w:beforeAutospacing="0" w:after="0" w:afterAutospacing="0"/>
              <w:textAlignment w:val="baseline"/>
              <w:rPr>
                <w:rFonts w:ascii="Arial" w:hAnsi="Arial" w:cs="Arial"/>
                <w:sz w:val="22"/>
                <w:szCs w:val="22"/>
              </w:rPr>
            </w:pPr>
            <w:r w:rsidRPr="000F6B1C">
              <w:rPr>
                <w:rStyle w:val="normaltextrun"/>
                <w:rFonts w:ascii="Arial" w:hAnsi="Arial" w:cs="Arial"/>
                <w:sz w:val="22"/>
                <w:szCs w:val="22"/>
              </w:rPr>
              <w:t>2</w:t>
            </w:r>
            <w:r w:rsidRPr="000F6B1C">
              <w:rPr>
                <w:rStyle w:val="normaltextrun"/>
                <w:rFonts w:ascii="Arial" w:hAnsi="Arial" w:cs="Arial"/>
                <w:color w:val="000000"/>
                <w:sz w:val="22"/>
                <w:szCs w:val="22"/>
              </w:rPr>
              <w:t>.3 Apply UN policies on secure weapon storage</w:t>
            </w:r>
            <w:r w:rsidRPr="000F6B1C">
              <w:rPr>
                <w:rStyle w:val="eop"/>
                <w:rFonts w:ascii="Arial" w:hAnsi="Arial" w:cs="Arial"/>
                <w:color w:val="000000"/>
                <w:sz w:val="22"/>
                <w:szCs w:val="22"/>
              </w:rPr>
              <w:t> </w:t>
            </w:r>
          </w:p>
          <w:p w:rsidRPr="000F6B1C" w:rsidR="00A73A15" w:rsidP="00A73A15" w:rsidRDefault="00A73A15" w14:paraId="683E2082" w14:textId="77777777">
            <w:pPr>
              <w:pStyle w:val="paragraph"/>
              <w:spacing w:before="0" w:beforeAutospacing="0" w:after="0" w:afterAutospacing="0"/>
              <w:textAlignment w:val="baseline"/>
              <w:rPr>
                <w:rFonts w:ascii="Arial" w:hAnsi="Arial" w:cs="Arial"/>
                <w:sz w:val="22"/>
                <w:szCs w:val="22"/>
              </w:rPr>
            </w:pPr>
            <w:r w:rsidRPr="000F6B1C">
              <w:rPr>
                <w:rStyle w:val="normaltextrun"/>
                <w:rFonts w:ascii="Arial" w:hAnsi="Arial" w:cs="Arial"/>
                <w:color w:val="000000"/>
                <w:sz w:val="22"/>
                <w:szCs w:val="22"/>
              </w:rPr>
              <w:t>2.4 Compile explosive safety cases to qualify ammunition storage licenses</w:t>
            </w:r>
            <w:r w:rsidRPr="000F6B1C">
              <w:rPr>
                <w:rStyle w:val="eop"/>
                <w:rFonts w:ascii="Arial" w:hAnsi="Arial" w:cs="Arial"/>
                <w:color w:val="000000"/>
                <w:sz w:val="22"/>
                <w:szCs w:val="22"/>
              </w:rPr>
              <w:t> </w:t>
            </w:r>
          </w:p>
          <w:p w:rsidRPr="000F6B1C" w:rsidR="005803DF" w:rsidP="693C0699" w:rsidRDefault="005803DF" w14:paraId="1A2ED556" w14:textId="596BF51E">
            <w:pPr>
              <w:rPr>
                <w:rFonts w:ascii="Arial" w:hAnsi="Arial" w:cs="Arial"/>
              </w:rPr>
            </w:pPr>
          </w:p>
        </w:tc>
      </w:tr>
    </w:tbl>
    <w:p w:rsidRPr="000F6B1C" w:rsidR="005803DF" w:rsidRDefault="005803DF" w14:paraId="5C268B79" w14:textId="4D28197A">
      <w:pPr>
        <w:rPr>
          <w:rFonts w:ascii="Arial" w:hAnsi="Arial" w:cs="Arial"/>
          <w:b/>
        </w:rPr>
      </w:pPr>
    </w:p>
    <w:p w:rsidRPr="000F6B1C" w:rsidR="00C263B0" w:rsidRDefault="00C263B0" w14:paraId="16663045" w14:textId="6187FA3B">
      <w:pPr>
        <w:rPr>
          <w:rFonts w:ascii="Arial" w:hAnsi="Arial" w:cs="Arial"/>
          <w:b/>
        </w:rPr>
      </w:pPr>
      <w:r w:rsidRPr="000F6B1C">
        <w:rPr>
          <w:rFonts w:ascii="Arial" w:hAnsi="Arial" w:cs="Arial"/>
          <w:b/>
        </w:rPr>
        <w:t>Lesson Details</w:t>
      </w:r>
      <w:r w:rsidRPr="000F6B1C" w:rsidR="00AF0F91">
        <w:rPr>
          <w:rFonts w:ascii="Arial" w:hAnsi="Arial" w:cs="Arial"/>
          <w:b/>
        </w:rPr>
        <w:t>:</w:t>
      </w:r>
    </w:p>
    <w:tbl>
      <w:tblPr>
        <w:tblStyle w:val="TableGrid1"/>
        <w:tblW w:w="5000" w:type="pct"/>
        <w:tblLook w:val="04A0" w:firstRow="1" w:lastRow="0" w:firstColumn="1" w:lastColumn="0" w:noHBand="0" w:noVBand="1"/>
      </w:tblPr>
      <w:tblGrid>
        <w:gridCol w:w="3397"/>
        <w:gridCol w:w="5613"/>
      </w:tblGrid>
      <w:tr w:rsidRPr="000F6B1C" w:rsidR="000D20E3" w:rsidTr="10E92F1D" w14:paraId="74D6E2AA" w14:textId="77777777">
        <w:trPr>
          <w:trHeight w:val="350"/>
        </w:trPr>
        <w:tc>
          <w:tcPr>
            <w:tcW w:w="1885" w:type="pct"/>
            <w:shd w:val="clear" w:color="auto" w:fill="FBE4D5" w:themeFill="accent2" w:themeFillTint="33"/>
            <w:vAlign w:val="center"/>
          </w:tcPr>
          <w:p w:rsidRPr="000F6B1C" w:rsidR="000D20E3" w:rsidP="000D20E3" w:rsidRDefault="000D20E3" w14:paraId="27C19D52" w14:textId="7218C5E2">
            <w:pPr>
              <w:rPr>
                <w:rFonts w:ascii="Arial" w:hAnsi="Arial" w:cs="Arial"/>
                <w:b/>
              </w:rPr>
            </w:pPr>
            <w:r w:rsidRPr="000F6B1C">
              <w:rPr>
                <w:rFonts w:ascii="Arial" w:hAnsi="Arial" w:cs="Arial"/>
                <w:b/>
              </w:rPr>
              <w:t xml:space="preserve">Lesson </w:t>
            </w:r>
            <w:r w:rsidRPr="000F6B1C" w:rsidR="00347D5D">
              <w:rPr>
                <w:rFonts w:ascii="Arial" w:hAnsi="Arial" w:cs="Arial"/>
                <w:b/>
              </w:rPr>
              <w:t xml:space="preserve">Number and </w:t>
            </w:r>
            <w:r w:rsidRPr="000F6B1C">
              <w:rPr>
                <w:rFonts w:ascii="Arial" w:hAnsi="Arial" w:cs="Arial"/>
                <w:b/>
              </w:rPr>
              <w:t>Title:</w:t>
            </w:r>
          </w:p>
        </w:tc>
        <w:tc>
          <w:tcPr>
            <w:tcW w:w="3115" w:type="pct"/>
            <w:shd w:val="clear" w:color="auto" w:fill="FBE4D5" w:themeFill="accent2" w:themeFillTint="33"/>
            <w:vAlign w:val="center"/>
          </w:tcPr>
          <w:p w:rsidRPr="000F6B1C" w:rsidR="000D20E3" w:rsidP="00052C4D" w:rsidRDefault="00151CE1" w14:paraId="49BD0E35" w14:textId="12D6BB2A">
            <w:pPr>
              <w:rPr>
                <w:rFonts w:ascii="Arial" w:hAnsi="Arial" w:cs="Arial"/>
                <w:bCs/>
              </w:rPr>
            </w:pPr>
            <w:r w:rsidRPr="000F6B1C">
              <w:rPr>
                <w:rFonts w:ascii="Arial" w:hAnsi="Arial" w:cs="Arial"/>
              </w:rPr>
              <w:t>L1</w:t>
            </w:r>
            <w:r w:rsidRPr="000F6B1C" w:rsidR="00A73A15">
              <w:rPr>
                <w:rFonts w:ascii="Arial" w:hAnsi="Arial" w:cs="Arial"/>
              </w:rPr>
              <w:t>7</w:t>
            </w:r>
            <w:r w:rsidRPr="000F6B1C">
              <w:rPr>
                <w:rFonts w:ascii="Arial" w:hAnsi="Arial" w:cs="Arial"/>
                <w:bCs/>
              </w:rPr>
              <w:t xml:space="preserve">. </w:t>
            </w:r>
            <w:r w:rsidRPr="000F6B1C" w:rsidR="00EC4E47">
              <w:rPr>
                <w:rFonts w:ascii="Arial" w:hAnsi="Arial" w:cs="Arial"/>
                <w:bCs/>
              </w:rPr>
              <w:t>CPX Ammunition Management and Storage</w:t>
            </w:r>
          </w:p>
        </w:tc>
      </w:tr>
      <w:tr w:rsidRPr="000F6B1C" w:rsidR="000D20E3" w:rsidTr="10E92F1D" w14:paraId="1A57560A" w14:textId="77777777">
        <w:trPr>
          <w:trHeight w:val="350"/>
        </w:trPr>
        <w:tc>
          <w:tcPr>
            <w:tcW w:w="1885" w:type="pct"/>
            <w:shd w:val="clear" w:color="auto" w:fill="FBE4D5" w:themeFill="accent2" w:themeFillTint="33"/>
            <w:vAlign w:val="center"/>
          </w:tcPr>
          <w:p w:rsidRPr="000F6B1C" w:rsidR="000D20E3" w:rsidP="000D20E3" w:rsidRDefault="000D20E3" w14:paraId="60CDAFCD" w14:textId="2E44A8AF">
            <w:pPr>
              <w:rPr>
                <w:rFonts w:ascii="Arial" w:hAnsi="Arial" w:cs="Arial"/>
                <w:b/>
              </w:rPr>
            </w:pPr>
            <w:r w:rsidRPr="000F6B1C">
              <w:rPr>
                <w:rFonts w:ascii="Arial" w:hAnsi="Arial" w:cs="Arial"/>
                <w:b/>
              </w:rPr>
              <w:t>Type of Lesson</w:t>
            </w:r>
            <w:r w:rsidRPr="000F6B1C" w:rsidR="00052C4D">
              <w:rPr>
                <w:rFonts w:ascii="Arial" w:hAnsi="Arial" w:cs="Arial"/>
                <w:b/>
              </w:rPr>
              <w:t xml:space="preserve"> / Session</w:t>
            </w:r>
            <w:r w:rsidRPr="000F6B1C">
              <w:rPr>
                <w:rFonts w:ascii="Arial" w:hAnsi="Arial" w:cs="Arial"/>
                <w:b/>
              </w:rPr>
              <w:t>:</w:t>
            </w:r>
          </w:p>
        </w:tc>
        <w:tc>
          <w:tcPr>
            <w:tcW w:w="3115" w:type="pct"/>
            <w:shd w:val="clear" w:color="auto" w:fill="FBE4D5" w:themeFill="accent2" w:themeFillTint="33"/>
            <w:vAlign w:val="center"/>
          </w:tcPr>
          <w:p w:rsidRPr="000F6B1C" w:rsidR="000D20E3" w:rsidP="00052C4D" w:rsidRDefault="004E4035" w14:paraId="5FCB6E67" w14:textId="184373FA">
            <w:pPr>
              <w:rPr>
                <w:rFonts w:ascii="Arial" w:hAnsi="Arial" w:cs="Arial"/>
                <w:bCs/>
              </w:rPr>
            </w:pPr>
            <w:r w:rsidRPr="000F6B1C">
              <w:rPr>
                <w:rFonts w:ascii="Arial" w:hAnsi="Arial" w:cs="Arial"/>
                <w:bCs/>
              </w:rPr>
              <w:t>In-person, Exercise</w:t>
            </w:r>
          </w:p>
        </w:tc>
      </w:tr>
      <w:tr w:rsidRPr="000F6B1C" w:rsidR="000D20E3" w:rsidTr="10E92F1D" w14:paraId="544241C1" w14:textId="77777777">
        <w:trPr>
          <w:trHeight w:val="350"/>
        </w:trPr>
        <w:tc>
          <w:tcPr>
            <w:tcW w:w="1885" w:type="pct"/>
            <w:shd w:val="clear" w:color="auto" w:fill="FBE4D5" w:themeFill="accent2" w:themeFillTint="33"/>
            <w:vAlign w:val="center"/>
          </w:tcPr>
          <w:p w:rsidRPr="000F6B1C" w:rsidR="000D20E3" w:rsidP="000D20E3" w:rsidRDefault="000D20E3" w14:paraId="238C7156" w14:textId="196F39E1">
            <w:pPr>
              <w:rPr>
                <w:rFonts w:ascii="Arial" w:hAnsi="Arial" w:cs="Arial"/>
                <w:b/>
              </w:rPr>
            </w:pPr>
            <w:r w:rsidRPr="000F6B1C">
              <w:rPr>
                <w:rFonts w:ascii="Arial" w:hAnsi="Arial" w:cs="Arial"/>
                <w:b/>
              </w:rPr>
              <w:t>Duration:</w:t>
            </w:r>
          </w:p>
        </w:tc>
        <w:tc>
          <w:tcPr>
            <w:tcW w:w="3115" w:type="pct"/>
            <w:shd w:val="clear" w:color="auto" w:fill="FBE4D5" w:themeFill="accent2" w:themeFillTint="33"/>
            <w:vAlign w:val="center"/>
          </w:tcPr>
          <w:p w:rsidRPr="000F6B1C" w:rsidR="000D20E3" w:rsidP="10E92F1D" w:rsidRDefault="49256B56" w14:paraId="29524588" w14:textId="5A5BF241">
            <w:pPr>
              <w:spacing w:after="0"/>
              <w:rPr>
                <w:rFonts w:ascii="Arial" w:hAnsi="Arial" w:cs="Arial"/>
              </w:rPr>
            </w:pPr>
            <w:r w:rsidRPr="000F6B1C">
              <w:rPr>
                <w:rFonts w:ascii="Arial" w:hAnsi="Arial" w:cs="Arial"/>
              </w:rPr>
              <w:t>5 hours</w:t>
            </w:r>
          </w:p>
        </w:tc>
      </w:tr>
    </w:tbl>
    <w:p w:rsidRPr="000F6B1C" w:rsidR="000D20E3" w:rsidRDefault="000D20E3" w14:paraId="7708CD87" w14:textId="24DC946A">
      <w:pPr>
        <w:rPr>
          <w:rFonts w:ascii="Arial" w:hAnsi="Arial" w:cs="Arial"/>
          <w:b/>
        </w:rPr>
      </w:pPr>
    </w:p>
    <w:p w:rsidRPr="000F6B1C" w:rsidR="00AF0F91" w:rsidRDefault="00C263B0" w14:paraId="7663F622" w14:textId="59606177">
      <w:pPr>
        <w:rPr>
          <w:rFonts w:ascii="Arial" w:hAnsi="Arial" w:cs="Arial"/>
          <w:b/>
        </w:rPr>
      </w:pPr>
      <w:r w:rsidRPr="000F6B1C">
        <w:rPr>
          <w:rFonts w:ascii="Arial" w:hAnsi="Arial" w:cs="Arial"/>
          <w:b/>
        </w:rPr>
        <w:t>Enabling Objectives, Key Learning Points &amp; Training Outcomes</w:t>
      </w:r>
      <w:r w:rsidRPr="000F6B1C" w:rsidR="00AF0F91">
        <w:rPr>
          <w:rFonts w:ascii="Arial" w:hAnsi="Arial" w:cs="Arial"/>
          <w:b/>
        </w:rPr>
        <w:t>:</w:t>
      </w:r>
    </w:p>
    <w:tbl>
      <w:tblPr>
        <w:tblStyle w:val="TableGrid1"/>
        <w:tblW w:w="5000" w:type="pct"/>
        <w:tblLook w:val="04A0" w:firstRow="1" w:lastRow="0" w:firstColumn="1" w:lastColumn="0" w:noHBand="0" w:noVBand="1"/>
      </w:tblPr>
      <w:tblGrid>
        <w:gridCol w:w="3397"/>
        <w:gridCol w:w="5613"/>
      </w:tblGrid>
      <w:tr w:rsidRPr="000F6B1C" w:rsidR="00AF0F91" w:rsidTr="1CCCE27C" w14:paraId="7FCB3E57" w14:textId="77777777">
        <w:trPr>
          <w:trHeight w:val="413"/>
        </w:trPr>
        <w:tc>
          <w:tcPr>
            <w:tcW w:w="1885" w:type="pct"/>
            <w:shd w:val="clear" w:color="auto" w:fill="DEEAF6" w:themeFill="accent5" w:themeFillTint="33"/>
          </w:tcPr>
          <w:p w:rsidRPr="000F6B1C" w:rsidR="00AF0F91" w:rsidP="0026160D" w:rsidRDefault="00AF0F91" w14:paraId="0571E36E" w14:textId="77777777">
            <w:pPr>
              <w:rPr>
                <w:rFonts w:ascii="Arial" w:hAnsi="Arial" w:cs="Arial"/>
                <w:b/>
              </w:rPr>
            </w:pPr>
            <w:r w:rsidRPr="000F6B1C">
              <w:rPr>
                <w:rFonts w:ascii="Arial" w:hAnsi="Arial" w:cs="Arial"/>
                <w:b/>
              </w:rPr>
              <w:t>Enabling Objectives:</w:t>
            </w:r>
          </w:p>
        </w:tc>
        <w:tc>
          <w:tcPr>
            <w:tcW w:w="3115" w:type="pct"/>
            <w:shd w:val="clear" w:color="auto" w:fill="DEEAF6" w:themeFill="accent5" w:themeFillTint="33"/>
          </w:tcPr>
          <w:p w:rsidRPr="000F6B1C" w:rsidR="00AF0F91" w:rsidP="0026160D" w:rsidRDefault="00AF0F91" w14:paraId="7D2E99B2" w14:textId="77777777">
            <w:pPr>
              <w:rPr>
                <w:rFonts w:ascii="Arial" w:hAnsi="Arial" w:cs="Arial"/>
                <w:b/>
              </w:rPr>
            </w:pPr>
            <w:r w:rsidRPr="000F6B1C">
              <w:rPr>
                <w:rFonts w:ascii="Arial" w:hAnsi="Arial" w:cs="Arial"/>
                <w:b/>
              </w:rPr>
              <w:t>Key learning Points:</w:t>
            </w:r>
          </w:p>
        </w:tc>
      </w:tr>
      <w:tr w:rsidRPr="000F6B1C" w:rsidR="00AF0F91" w:rsidTr="1CCCE27C" w14:paraId="4C56BEDE" w14:textId="77777777">
        <w:trPr>
          <w:trHeight w:val="940"/>
        </w:trPr>
        <w:tc>
          <w:tcPr>
            <w:tcW w:w="1885" w:type="pct"/>
            <w:shd w:val="clear" w:color="auto" w:fill="DEEAF6" w:themeFill="accent5" w:themeFillTint="33"/>
          </w:tcPr>
          <w:p w:rsidRPr="000F6B1C" w:rsidR="00AF0F91" w:rsidP="0026160D" w:rsidRDefault="00497765" w14:paraId="33239966" w14:textId="123D032F">
            <w:pPr>
              <w:rPr>
                <w:rFonts w:ascii="Arial" w:hAnsi="Arial" w:cs="Arial"/>
              </w:rPr>
            </w:pPr>
            <w:r w:rsidRPr="000F6B1C">
              <w:rPr>
                <w:rFonts w:ascii="Arial" w:hAnsi="Arial" w:cs="Arial"/>
              </w:rPr>
              <w:t>2.</w:t>
            </w:r>
            <w:r w:rsidRPr="000F6B1C" w:rsidR="002945F6">
              <w:rPr>
                <w:rFonts w:ascii="Arial" w:hAnsi="Arial" w:cs="Arial"/>
              </w:rPr>
              <w:t>4</w:t>
            </w:r>
            <w:r w:rsidRPr="000F6B1C">
              <w:rPr>
                <w:rFonts w:ascii="Arial" w:hAnsi="Arial" w:cs="Arial"/>
              </w:rPr>
              <w:t xml:space="preserve">.2 </w:t>
            </w:r>
            <w:r w:rsidRPr="000F6B1C" w:rsidR="0060407B">
              <w:rPr>
                <w:rFonts w:ascii="Arial" w:hAnsi="Arial" w:cs="Arial"/>
              </w:rPr>
              <w:t>C</w:t>
            </w:r>
            <w:r w:rsidRPr="000F6B1C" w:rsidR="00A73A15">
              <w:rPr>
                <w:rFonts w:ascii="Arial" w:hAnsi="Arial" w:cs="Arial"/>
              </w:rPr>
              <w:t>ompil</w:t>
            </w:r>
            <w:r w:rsidRPr="000F6B1C" w:rsidR="0060407B">
              <w:rPr>
                <w:rFonts w:ascii="Arial" w:hAnsi="Arial" w:cs="Arial"/>
              </w:rPr>
              <w:t>e an explosive safety case to qualify an ammunition storage license for a proposed UN compound.</w:t>
            </w:r>
          </w:p>
        </w:tc>
        <w:tc>
          <w:tcPr>
            <w:tcW w:w="3115" w:type="pct"/>
            <w:shd w:val="clear" w:color="auto" w:fill="DEEAF6" w:themeFill="accent5" w:themeFillTint="33"/>
          </w:tcPr>
          <w:p w:rsidRPr="000F6B1C" w:rsidR="00932C88" w:rsidP="00932C88" w:rsidRDefault="00497765" w14:paraId="5E2A3B17" w14:textId="7B833E2A">
            <w:pPr>
              <w:rPr>
                <w:rFonts w:ascii="Arial" w:hAnsi="Arial" w:cs="Arial"/>
              </w:rPr>
            </w:pPr>
            <w:r w:rsidRPr="000F6B1C">
              <w:rPr>
                <w:rFonts w:ascii="Arial" w:hAnsi="Arial" w:cs="Arial"/>
              </w:rPr>
              <w:t>2.</w:t>
            </w:r>
            <w:r w:rsidRPr="000F6B1C" w:rsidR="002945F6">
              <w:rPr>
                <w:rFonts w:ascii="Arial" w:hAnsi="Arial" w:cs="Arial"/>
              </w:rPr>
              <w:t>4</w:t>
            </w:r>
            <w:r w:rsidRPr="000F6B1C">
              <w:rPr>
                <w:rFonts w:ascii="Arial" w:hAnsi="Arial" w:cs="Arial"/>
              </w:rPr>
              <w:t>.2.1</w:t>
            </w:r>
            <w:r w:rsidRPr="000F6B1C" w:rsidR="00932C88">
              <w:rPr>
                <w:rFonts w:ascii="Arial" w:hAnsi="Arial" w:cs="Arial"/>
              </w:rPr>
              <w:t xml:space="preserve"> Analyse a proposed plan for a field storage area for suitability.</w:t>
            </w:r>
          </w:p>
          <w:p w:rsidRPr="000F6B1C" w:rsidR="00932C88" w:rsidP="00932C88" w:rsidRDefault="00932C88" w14:paraId="1529D250" w14:textId="6EBE317E">
            <w:pPr>
              <w:rPr>
                <w:rFonts w:ascii="Arial" w:hAnsi="Arial" w:cs="Arial"/>
              </w:rPr>
            </w:pPr>
            <w:r w:rsidRPr="000F6B1C">
              <w:rPr>
                <w:rFonts w:ascii="Arial" w:hAnsi="Arial" w:cs="Arial"/>
              </w:rPr>
              <w:t>2.</w:t>
            </w:r>
            <w:r w:rsidRPr="000F6B1C" w:rsidR="002945F6">
              <w:rPr>
                <w:rFonts w:ascii="Arial" w:hAnsi="Arial" w:cs="Arial"/>
              </w:rPr>
              <w:t>4</w:t>
            </w:r>
            <w:r w:rsidRPr="000F6B1C">
              <w:rPr>
                <w:rFonts w:ascii="Arial" w:hAnsi="Arial" w:cs="Arial"/>
              </w:rPr>
              <w:t>.2.2 Analyse the ammunition holdings.</w:t>
            </w:r>
          </w:p>
          <w:p w:rsidRPr="000F6B1C" w:rsidR="00932C88" w:rsidP="00932C88" w:rsidRDefault="00932C88" w14:paraId="007606E8" w14:textId="1A3366A9">
            <w:pPr>
              <w:rPr>
                <w:rFonts w:ascii="Arial" w:hAnsi="Arial" w:cs="Arial"/>
              </w:rPr>
            </w:pPr>
            <w:r w:rsidRPr="000F6B1C">
              <w:rPr>
                <w:rFonts w:ascii="Arial" w:hAnsi="Arial" w:cs="Arial"/>
              </w:rPr>
              <w:t>2.</w:t>
            </w:r>
            <w:r w:rsidRPr="000F6B1C" w:rsidR="002945F6">
              <w:rPr>
                <w:rFonts w:ascii="Arial" w:hAnsi="Arial" w:cs="Arial"/>
              </w:rPr>
              <w:t>4</w:t>
            </w:r>
            <w:r w:rsidRPr="000F6B1C">
              <w:rPr>
                <w:rFonts w:ascii="Arial" w:hAnsi="Arial" w:cs="Arial"/>
              </w:rPr>
              <w:t>.2.3 Analyse the controls required to mitigate the explosive risk.</w:t>
            </w:r>
          </w:p>
          <w:p w:rsidRPr="000F6B1C" w:rsidR="00932C88" w:rsidP="00932C88" w:rsidRDefault="00932C88" w14:paraId="4AF39C77" w14:textId="3E404184">
            <w:pPr>
              <w:rPr>
                <w:rFonts w:ascii="Arial" w:hAnsi="Arial" w:cs="Arial"/>
              </w:rPr>
            </w:pPr>
            <w:r w:rsidRPr="000F6B1C">
              <w:rPr>
                <w:rFonts w:ascii="Arial" w:hAnsi="Arial" w:cs="Arial"/>
              </w:rPr>
              <w:t>2.</w:t>
            </w:r>
            <w:r w:rsidRPr="000F6B1C" w:rsidR="002945F6">
              <w:rPr>
                <w:rFonts w:ascii="Arial" w:hAnsi="Arial" w:cs="Arial"/>
              </w:rPr>
              <w:t>4</w:t>
            </w:r>
            <w:r w:rsidRPr="000F6B1C">
              <w:rPr>
                <w:rFonts w:ascii="Arial" w:hAnsi="Arial" w:cs="Arial"/>
              </w:rPr>
              <w:t>.2.4 Analyse all safeguarding requirements for the safe storage of a UN T/PCC contingents’ ammunition.</w:t>
            </w:r>
          </w:p>
          <w:p w:rsidRPr="000F6B1C" w:rsidR="00932C88" w:rsidP="00932C88" w:rsidRDefault="00932C88" w14:paraId="7EC6652F" w14:textId="1DEE5CD3">
            <w:pPr>
              <w:rPr>
                <w:rFonts w:ascii="Arial" w:hAnsi="Arial" w:cs="Arial"/>
              </w:rPr>
            </w:pPr>
            <w:r w:rsidRPr="000F6B1C">
              <w:rPr>
                <w:rFonts w:ascii="Arial" w:hAnsi="Arial" w:cs="Arial"/>
              </w:rPr>
              <w:t>2.</w:t>
            </w:r>
            <w:r w:rsidRPr="000F6B1C" w:rsidR="002945F6">
              <w:rPr>
                <w:rFonts w:ascii="Arial" w:hAnsi="Arial" w:cs="Arial"/>
              </w:rPr>
              <w:t>4</w:t>
            </w:r>
            <w:r w:rsidRPr="000F6B1C">
              <w:rPr>
                <w:rFonts w:ascii="Arial" w:hAnsi="Arial" w:cs="Arial"/>
              </w:rPr>
              <w:t xml:space="preserve">.2.5 </w:t>
            </w:r>
            <w:r w:rsidRPr="000F6B1C" w:rsidR="000C3E63">
              <w:rPr>
                <w:rFonts w:ascii="Arial" w:hAnsi="Arial" w:cs="Arial"/>
              </w:rPr>
              <w:t>Evaluate</w:t>
            </w:r>
            <w:r w:rsidRPr="000F6B1C">
              <w:rPr>
                <w:rFonts w:ascii="Arial" w:hAnsi="Arial" w:cs="Arial"/>
              </w:rPr>
              <w:t xml:space="preserve"> the internal and external quantity distances relevant to a proposed UN compound.</w:t>
            </w:r>
          </w:p>
          <w:p w:rsidRPr="000F6B1C" w:rsidR="00932C88" w:rsidP="00932C88" w:rsidRDefault="00932C88" w14:paraId="1C24AD38" w14:textId="48A4A478">
            <w:pPr>
              <w:rPr>
                <w:rFonts w:ascii="Arial" w:hAnsi="Arial" w:cs="Arial"/>
              </w:rPr>
            </w:pPr>
            <w:r w:rsidRPr="000F6B1C">
              <w:rPr>
                <w:rFonts w:ascii="Arial" w:hAnsi="Arial" w:cs="Arial"/>
              </w:rPr>
              <w:t>2.</w:t>
            </w:r>
            <w:r w:rsidRPr="000F6B1C" w:rsidR="002945F6">
              <w:rPr>
                <w:rFonts w:ascii="Arial" w:hAnsi="Arial" w:cs="Arial"/>
              </w:rPr>
              <w:t>4</w:t>
            </w:r>
            <w:r w:rsidRPr="000F6B1C">
              <w:rPr>
                <w:rFonts w:ascii="Arial" w:hAnsi="Arial" w:cs="Arial"/>
              </w:rPr>
              <w:t xml:space="preserve">.2.6 Justify a selected alternative for siting an ammunition </w:t>
            </w:r>
            <w:r w:rsidRPr="000F6B1C" w:rsidR="27CB425B">
              <w:rPr>
                <w:rFonts w:ascii="Arial" w:hAnsi="Arial" w:cs="Arial"/>
              </w:rPr>
              <w:t>temporary</w:t>
            </w:r>
            <w:r w:rsidRPr="000F6B1C">
              <w:rPr>
                <w:rFonts w:ascii="Arial" w:hAnsi="Arial" w:cs="Arial"/>
              </w:rPr>
              <w:t xml:space="preserve"> store.</w:t>
            </w:r>
          </w:p>
          <w:p w:rsidRPr="000F6B1C" w:rsidR="00932C88" w:rsidP="00932C88" w:rsidRDefault="00932C88" w14:paraId="4615FB9C" w14:textId="02C3B3C8">
            <w:pPr>
              <w:rPr>
                <w:rFonts w:ascii="Arial" w:hAnsi="Arial" w:cs="Arial"/>
              </w:rPr>
            </w:pPr>
            <w:r w:rsidRPr="000F6B1C">
              <w:rPr>
                <w:rFonts w:ascii="Arial" w:hAnsi="Arial" w:cs="Arial"/>
              </w:rPr>
              <w:t>2.</w:t>
            </w:r>
            <w:r w:rsidRPr="000F6B1C" w:rsidR="002945F6">
              <w:rPr>
                <w:rFonts w:ascii="Arial" w:hAnsi="Arial" w:cs="Arial"/>
              </w:rPr>
              <w:t>4</w:t>
            </w:r>
            <w:r w:rsidRPr="000F6B1C">
              <w:rPr>
                <w:rFonts w:ascii="Arial" w:hAnsi="Arial" w:cs="Arial"/>
              </w:rPr>
              <w:t xml:space="preserve">.2.7 </w:t>
            </w:r>
            <w:r w:rsidRPr="000F6B1C" w:rsidR="00A73A15">
              <w:rPr>
                <w:rFonts w:ascii="Arial" w:hAnsi="Arial" w:cs="Arial"/>
              </w:rPr>
              <w:t>Compile</w:t>
            </w:r>
            <w:r w:rsidRPr="000F6B1C">
              <w:rPr>
                <w:rFonts w:ascii="Arial" w:hAnsi="Arial" w:cs="Arial"/>
              </w:rPr>
              <w:t xml:space="preserve"> a suitable explosive risk assessment for ammunition management in </w:t>
            </w:r>
            <w:r w:rsidRPr="000F6B1C" w:rsidR="7409E142">
              <w:rPr>
                <w:rFonts w:ascii="Arial" w:hAnsi="Arial" w:cs="Arial"/>
              </w:rPr>
              <w:t>temporary</w:t>
            </w:r>
            <w:r w:rsidRPr="000F6B1C">
              <w:rPr>
                <w:rFonts w:ascii="Arial" w:hAnsi="Arial" w:cs="Arial"/>
              </w:rPr>
              <w:t xml:space="preserve"> storage on a UN peacekeeping operation.</w:t>
            </w:r>
          </w:p>
          <w:p w:rsidRPr="000F6B1C" w:rsidR="00AF0F91" w:rsidP="0026160D" w:rsidRDefault="00932C88" w14:paraId="6E4446A3" w14:textId="1C36597F">
            <w:pPr>
              <w:rPr>
                <w:rFonts w:ascii="Arial" w:hAnsi="Arial" w:cs="Arial"/>
              </w:rPr>
            </w:pPr>
            <w:r w:rsidRPr="000F6B1C">
              <w:rPr>
                <w:rFonts w:ascii="Arial" w:hAnsi="Arial" w:cs="Arial"/>
              </w:rPr>
              <w:lastRenderedPageBreak/>
              <w:t>2.</w:t>
            </w:r>
            <w:r w:rsidRPr="000F6B1C" w:rsidR="002945F6">
              <w:rPr>
                <w:rFonts w:ascii="Arial" w:hAnsi="Arial" w:cs="Arial"/>
              </w:rPr>
              <w:t>4</w:t>
            </w:r>
            <w:r w:rsidRPr="000F6B1C">
              <w:rPr>
                <w:rFonts w:ascii="Arial" w:hAnsi="Arial" w:cs="Arial"/>
              </w:rPr>
              <w:t xml:space="preserve">.2.8 </w:t>
            </w:r>
            <w:r w:rsidRPr="000F6B1C" w:rsidR="00A73A15">
              <w:rPr>
                <w:rFonts w:ascii="Arial" w:hAnsi="Arial" w:cs="Arial"/>
              </w:rPr>
              <w:t xml:space="preserve">Compile </w:t>
            </w:r>
            <w:r w:rsidRPr="000F6B1C">
              <w:rPr>
                <w:rFonts w:ascii="Arial" w:hAnsi="Arial" w:cs="Arial"/>
              </w:rPr>
              <w:t>an explosive safety case to qualify an ammunition storage</w:t>
            </w:r>
            <w:r w:rsidRPr="000F6B1C" w:rsidR="000C3E63">
              <w:rPr>
                <w:rFonts w:ascii="Arial" w:hAnsi="Arial" w:cs="Arial"/>
              </w:rPr>
              <w:t xml:space="preserve"> </w:t>
            </w:r>
            <w:r w:rsidRPr="000F6B1C">
              <w:rPr>
                <w:rFonts w:ascii="Arial" w:hAnsi="Arial" w:cs="Arial"/>
              </w:rPr>
              <w:t xml:space="preserve">license for a new </w:t>
            </w:r>
            <w:r w:rsidRPr="000F6B1C" w:rsidR="552965C1">
              <w:rPr>
                <w:rFonts w:ascii="Arial" w:hAnsi="Arial" w:cs="Arial"/>
              </w:rPr>
              <w:t>temporary</w:t>
            </w:r>
            <w:r w:rsidRPr="000F6B1C">
              <w:rPr>
                <w:rFonts w:ascii="Arial" w:hAnsi="Arial" w:cs="Arial"/>
              </w:rPr>
              <w:t xml:space="preserve"> storage area.</w:t>
            </w:r>
          </w:p>
        </w:tc>
      </w:tr>
      <w:tr w:rsidRPr="000F6B1C" w:rsidR="00AF0F91" w:rsidTr="1CCCE27C" w14:paraId="04D32315" w14:textId="77777777">
        <w:trPr>
          <w:trHeight w:val="1096"/>
        </w:trPr>
        <w:tc>
          <w:tcPr>
            <w:tcW w:w="1885" w:type="pct"/>
            <w:shd w:val="clear" w:color="auto" w:fill="DEEAF6" w:themeFill="accent5" w:themeFillTint="33"/>
          </w:tcPr>
          <w:p w:rsidRPr="000F6B1C" w:rsidR="00AF0F91" w:rsidP="0026160D" w:rsidRDefault="00AF0F91" w14:paraId="6DB1C672" w14:textId="77777777">
            <w:pPr>
              <w:rPr>
                <w:rFonts w:ascii="Arial" w:hAnsi="Arial" w:cs="Arial"/>
                <w:b/>
              </w:rPr>
            </w:pPr>
            <w:r w:rsidRPr="000F6B1C">
              <w:rPr>
                <w:rFonts w:ascii="Arial" w:hAnsi="Arial" w:cs="Arial"/>
                <w:b/>
              </w:rPr>
              <w:lastRenderedPageBreak/>
              <w:t>Performance Statement:</w:t>
            </w:r>
          </w:p>
        </w:tc>
        <w:tc>
          <w:tcPr>
            <w:tcW w:w="3115" w:type="pct"/>
            <w:shd w:val="clear" w:color="auto" w:fill="DEEAF6" w:themeFill="accent5" w:themeFillTint="33"/>
          </w:tcPr>
          <w:p w:rsidRPr="000F6B1C" w:rsidR="00AF0F91" w:rsidP="2693DC20" w:rsidRDefault="4A0A4E2F" w14:paraId="051FD753" w14:textId="287D5D03">
            <w:pPr>
              <w:rPr>
                <w:rFonts w:ascii="Arial" w:hAnsi="Arial" w:eastAsia="Arial" w:cs="Arial"/>
                <w:i/>
                <w:iCs/>
                <w:color w:val="000000" w:themeColor="text1"/>
              </w:rPr>
            </w:pPr>
            <w:r w:rsidRPr="000F6B1C">
              <w:rPr>
                <w:rFonts w:ascii="Arial" w:hAnsi="Arial" w:eastAsia="Arial" w:cs="Arial"/>
                <w:i/>
                <w:iCs/>
                <w:color w:val="000000" w:themeColor="text1"/>
              </w:rPr>
              <w:t xml:space="preserve">By the end of the lessons the </w:t>
            </w:r>
            <w:r w:rsidR="007E3F19">
              <w:rPr>
                <w:rFonts w:ascii="Arial" w:hAnsi="Arial" w:eastAsia="Arial" w:cs="Arial"/>
                <w:i/>
                <w:iCs/>
                <w:color w:val="000000" w:themeColor="text1"/>
              </w:rPr>
              <w:t>participant</w:t>
            </w:r>
            <w:r w:rsidRPr="000F6B1C">
              <w:rPr>
                <w:rFonts w:ascii="Arial" w:hAnsi="Arial" w:eastAsia="Arial" w:cs="Arial"/>
                <w:i/>
                <w:iCs/>
                <w:color w:val="000000" w:themeColor="text1"/>
              </w:rPr>
              <w:t>s will...</w:t>
            </w:r>
          </w:p>
          <w:p w:rsidRPr="000F6B1C" w:rsidR="00932C88" w:rsidP="693C0699" w:rsidRDefault="00932C88" w14:paraId="5816FC1F" w14:textId="663B8EF3">
            <w:pPr>
              <w:rPr>
                <w:rFonts w:ascii="Arial" w:hAnsi="Arial" w:eastAsia="Arial" w:cs="Arial"/>
                <w:i/>
                <w:iCs/>
                <w:color w:val="000000" w:themeColor="text1"/>
              </w:rPr>
            </w:pPr>
            <w:r w:rsidRPr="000F6B1C">
              <w:rPr>
                <w:rFonts w:ascii="Arial" w:hAnsi="Arial" w:cs="Arial"/>
              </w:rPr>
              <w:t>C</w:t>
            </w:r>
            <w:r w:rsidRPr="000F6B1C" w:rsidR="00A73A15">
              <w:rPr>
                <w:rFonts w:ascii="Arial" w:hAnsi="Arial" w:cs="Arial"/>
              </w:rPr>
              <w:t>ompil</w:t>
            </w:r>
            <w:r w:rsidRPr="000F6B1C">
              <w:rPr>
                <w:rFonts w:ascii="Arial" w:hAnsi="Arial" w:cs="Arial"/>
              </w:rPr>
              <w:t>e an explosive safety case to qualify an ammunition storage license for a proposed UN compound</w:t>
            </w:r>
          </w:p>
        </w:tc>
      </w:tr>
      <w:tr w:rsidRPr="000F6B1C" w:rsidR="00AF0F91" w:rsidTr="1CCCE27C" w14:paraId="4CCB03FE" w14:textId="77777777">
        <w:trPr>
          <w:trHeight w:val="1088"/>
        </w:trPr>
        <w:tc>
          <w:tcPr>
            <w:tcW w:w="1885" w:type="pct"/>
            <w:shd w:val="clear" w:color="auto" w:fill="DEEAF6" w:themeFill="accent5" w:themeFillTint="33"/>
          </w:tcPr>
          <w:p w:rsidRPr="000F6B1C" w:rsidR="00AF0F91" w:rsidP="2693DC20" w:rsidRDefault="00AF0F91" w14:paraId="32F58CBC" w14:textId="1799485A">
            <w:pPr>
              <w:rPr>
                <w:rFonts w:ascii="Arial" w:hAnsi="Arial" w:cs="Arial"/>
                <w:b/>
                <w:bCs/>
              </w:rPr>
            </w:pPr>
            <w:r w:rsidRPr="000F6B1C">
              <w:rPr>
                <w:rFonts w:ascii="Arial" w:hAnsi="Arial" w:cs="Arial"/>
                <w:b/>
                <w:bCs/>
              </w:rPr>
              <w:t>Assessment Criteria:</w:t>
            </w:r>
          </w:p>
        </w:tc>
        <w:tc>
          <w:tcPr>
            <w:tcW w:w="3115" w:type="pct"/>
            <w:shd w:val="clear" w:color="auto" w:fill="DEEAF6" w:themeFill="accent5" w:themeFillTint="33"/>
          </w:tcPr>
          <w:p w:rsidRPr="000F6B1C" w:rsidR="00AF0F91" w:rsidP="693C0699" w:rsidRDefault="00F16C6D" w14:paraId="1124D34E" w14:textId="19A23CD4">
            <w:pPr>
              <w:rPr>
                <w:rFonts w:ascii="Arial" w:hAnsi="Arial" w:cs="Arial"/>
              </w:rPr>
            </w:pPr>
            <w:r w:rsidRPr="000F6B1C">
              <w:rPr>
                <w:rFonts w:ascii="Arial" w:hAnsi="Arial" w:cs="Arial"/>
              </w:rPr>
              <w:t>There is no final assessment for this exercise, however, Instructors will use informal class discussion, questioning o</w:t>
            </w:r>
            <w:r w:rsidRPr="000F6B1C" w:rsidR="67C8814D">
              <w:rPr>
                <w:rFonts w:ascii="Arial" w:hAnsi="Arial" w:cs="Arial"/>
              </w:rPr>
              <w:t>f</w:t>
            </w:r>
            <w:r w:rsidRPr="000F6B1C">
              <w:rPr>
                <w:rFonts w:ascii="Arial" w:hAnsi="Arial" w:cs="Arial"/>
              </w:rPr>
              <w:t xml:space="preserve"> </w:t>
            </w:r>
            <w:r w:rsidR="007E3F19">
              <w:rPr>
                <w:rFonts w:ascii="Arial" w:hAnsi="Arial" w:cs="Arial"/>
              </w:rPr>
              <w:t>participant</w:t>
            </w:r>
            <w:r w:rsidRPr="000F6B1C">
              <w:rPr>
                <w:rFonts w:ascii="Arial" w:hAnsi="Arial" w:cs="Arial"/>
              </w:rPr>
              <w:t xml:space="preserve">s and review the work by the </w:t>
            </w:r>
            <w:r w:rsidR="007E3F19">
              <w:rPr>
                <w:rFonts w:ascii="Arial" w:hAnsi="Arial" w:cs="Arial"/>
              </w:rPr>
              <w:t>participant</w:t>
            </w:r>
            <w:r w:rsidRPr="000F6B1C">
              <w:rPr>
                <w:rFonts w:ascii="Arial" w:hAnsi="Arial" w:cs="Arial"/>
              </w:rPr>
              <w:t xml:space="preserve">s to enable a positive feedback </w:t>
            </w:r>
            <w:r w:rsidRPr="000F6B1C" w:rsidR="149A8B3F">
              <w:rPr>
                <w:rFonts w:ascii="Arial" w:hAnsi="Arial" w:cs="Arial"/>
              </w:rPr>
              <w:t>l</w:t>
            </w:r>
            <w:r w:rsidRPr="000F6B1C">
              <w:rPr>
                <w:rFonts w:ascii="Arial" w:hAnsi="Arial" w:cs="Arial"/>
              </w:rPr>
              <w:t>oop to be established to enhance the effectiveness of the learning.</w:t>
            </w:r>
          </w:p>
        </w:tc>
      </w:tr>
    </w:tbl>
    <w:p w:rsidRPr="000F6B1C" w:rsidR="0034735A" w:rsidRDefault="0034735A" w14:paraId="12399FF3" w14:textId="53463783">
      <w:pPr>
        <w:rPr>
          <w:rFonts w:ascii="Arial" w:hAnsi="Arial" w:cs="Arial"/>
        </w:rPr>
      </w:pPr>
    </w:p>
    <w:p w:rsidRPr="000F6B1C" w:rsidR="005831F1" w:rsidP="00AF0F91" w:rsidRDefault="00C263B0" w14:paraId="47CC881D" w14:textId="44786250">
      <w:pPr>
        <w:spacing w:after="1" w:line="256" w:lineRule="auto"/>
        <w:rPr>
          <w:rFonts w:ascii="Arial" w:hAnsi="Arial" w:cs="Arial"/>
        </w:rPr>
      </w:pPr>
      <w:r w:rsidRPr="000F6B1C">
        <w:rPr>
          <w:rFonts w:ascii="Arial" w:hAnsi="Arial" w:cs="Arial"/>
          <w:b/>
        </w:rPr>
        <w:t>Resource</w:t>
      </w:r>
      <w:r w:rsidRPr="000F6B1C" w:rsidR="00AF0F91">
        <w:rPr>
          <w:rFonts w:ascii="Arial" w:hAnsi="Arial" w:cs="Arial"/>
          <w:b/>
        </w:rPr>
        <w:t xml:space="preserve"> requirements:</w:t>
      </w:r>
    </w:p>
    <w:p w:rsidRPr="000F6B1C" w:rsidR="00AF0F91" w:rsidP="00AF0F91" w:rsidRDefault="00AF0F91" w14:paraId="2A0FAA4E" w14:textId="77777777">
      <w:pPr>
        <w:spacing w:after="1" w:line="256" w:lineRule="auto"/>
        <w:rPr>
          <w:rFonts w:ascii="Arial" w:hAnsi="Arial" w:cs="Arial"/>
        </w:rPr>
      </w:pPr>
    </w:p>
    <w:tbl>
      <w:tblPr>
        <w:tblStyle w:val="TableGrid1"/>
        <w:tblW w:w="5000" w:type="pct"/>
        <w:tblLook w:val="04A0" w:firstRow="1" w:lastRow="0" w:firstColumn="1" w:lastColumn="0" w:noHBand="0" w:noVBand="1"/>
      </w:tblPr>
      <w:tblGrid>
        <w:gridCol w:w="3397"/>
        <w:gridCol w:w="5613"/>
      </w:tblGrid>
      <w:tr w:rsidRPr="000F6B1C" w:rsidR="005831F1" w:rsidTr="1CCCE27C" w14:paraId="046B8A48" w14:textId="77777777">
        <w:trPr>
          <w:trHeight w:val="422"/>
        </w:trPr>
        <w:tc>
          <w:tcPr>
            <w:tcW w:w="1885" w:type="pct"/>
            <w:shd w:val="clear" w:color="auto" w:fill="FFF2CC" w:themeFill="accent4" w:themeFillTint="33"/>
            <w:vAlign w:val="center"/>
          </w:tcPr>
          <w:p w:rsidRPr="000F6B1C" w:rsidR="005831F1" w:rsidP="0026160D" w:rsidRDefault="005831F1" w14:paraId="000084B1" w14:textId="3EB8E7F7">
            <w:pPr>
              <w:rPr>
                <w:rFonts w:ascii="Arial" w:hAnsi="Arial" w:cs="Arial"/>
                <w:b/>
              </w:rPr>
            </w:pPr>
            <w:r w:rsidRPr="000F6B1C">
              <w:rPr>
                <w:rFonts w:ascii="Arial" w:hAnsi="Arial" w:cs="Arial"/>
                <w:b/>
              </w:rPr>
              <w:t>Instructor</w:t>
            </w:r>
            <w:r w:rsidRPr="000F6B1C" w:rsidR="004B7FAB">
              <w:rPr>
                <w:rFonts w:ascii="Arial" w:hAnsi="Arial" w:cs="Arial"/>
                <w:b/>
              </w:rPr>
              <w:t xml:space="preserve"> to </w:t>
            </w:r>
            <w:r w:rsidR="007E3F19">
              <w:rPr>
                <w:rFonts w:ascii="Arial" w:hAnsi="Arial" w:cs="Arial"/>
                <w:b/>
              </w:rPr>
              <w:t>participant</w:t>
            </w:r>
            <w:r w:rsidRPr="000F6B1C" w:rsidR="004B7FAB">
              <w:rPr>
                <w:rFonts w:ascii="Arial" w:hAnsi="Arial" w:cs="Arial"/>
                <w:b/>
              </w:rPr>
              <w:t xml:space="preserve"> ratio</w:t>
            </w:r>
            <w:r w:rsidRPr="000F6B1C">
              <w:rPr>
                <w:rFonts w:ascii="Arial" w:hAnsi="Arial" w:cs="Arial"/>
                <w:b/>
              </w:rPr>
              <w:t>:</w:t>
            </w:r>
          </w:p>
        </w:tc>
        <w:tc>
          <w:tcPr>
            <w:tcW w:w="3115" w:type="pct"/>
            <w:shd w:val="clear" w:color="auto" w:fill="FFF2CC" w:themeFill="accent4" w:themeFillTint="33"/>
            <w:vAlign w:val="center"/>
          </w:tcPr>
          <w:p w:rsidRPr="000F6B1C" w:rsidR="005831F1" w:rsidP="0026160D" w:rsidRDefault="004B7FAB" w14:paraId="53DA9AA5" w14:textId="4B827C70">
            <w:pPr>
              <w:rPr>
                <w:rFonts w:ascii="Arial" w:hAnsi="Arial" w:cs="Arial"/>
                <w:b/>
              </w:rPr>
            </w:pPr>
            <w:r w:rsidRPr="000F6B1C">
              <w:rPr>
                <w:rFonts w:ascii="Arial" w:hAnsi="Arial" w:cs="Arial"/>
                <w:bCs/>
              </w:rPr>
              <w:t>1:</w:t>
            </w:r>
            <w:r w:rsidRPr="000F6B1C" w:rsidR="00295B44">
              <w:rPr>
                <w:rFonts w:ascii="Arial" w:hAnsi="Arial" w:cs="Arial"/>
                <w:bCs/>
              </w:rPr>
              <w:t>6 in syndicates</w:t>
            </w:r>
            <w:r w:rsidRPr="000F6B1C" w:rsidR="00272A55">
              <w:rPr>
                <w:rFonts w:ascii="Arial" w:hAnsi="Arial" w:cs="Arial"/>
                <w:bCs/>
              </w:rPr>
              <w:t xml:space="preserve">. </w:t>
            </w:r>
            <w:r w:rsidRPr="000F6B1C" w:rsidR="00295B44">
              <w:rPr>
                <w:rFonts w:ascii="Arial" w:hAnsi="Arial" w:cs="Arial"/>
                <w:bCs/>
              </w:rPr>
              <w:t>Maximum</w:t>
            </w:r>
            <w:r w:rsidRPr="000F6B1C" w:rsidR="00272A55">
              <w:rPr>
                <w:rFonts w:ascii="Arial" w:hAnsi="Arial" w:cs="Arial"/>
                <w:bCs/>
              </w:rPr>
              <w:t xml:space="preserve"> class</w:t>
            </w:r>
            <w:r w:rsidRPr="000F6B1C" w:rsidR="00295B44">
              <w:rPr>
                <w:rFonts w:ascii="Arial" w:hAnsi="Arial" w:cs="Arial"/>
                <w:bCs/>
              </w:rPr>
              <w:t xml:space="preserve"> size </w:t>
            </w:r>
            <w:r w:rsidR="00B64F57">
              <w:rPr>
                <w:rFonts w:ascii="Arial" w:hAnsi="Arial" w:cs="Arial"/>
                <w:bCs/>
              </w:rPr>
              <w:t>15</w:t>
            </w:r>
            <w:r w:rsidRPr="000F6B1C" w:rsidR="00295B44">
              <w:rPr>
                <w:rFonts w:ascii="Arial" w:hAnsi="Arial" w:cs="Arial"/>
                <w:bCs/>
              </w:rPr>
              <w:t>.</w:t>
            </w:r>
          </w:p>
        </w:tc>
      </w:tr>
      <w:tr w:rsidRPr="000F6B1C" w:rsidR="005831F1" w:rsidTr="1CCCE27C" w14:paraId="5ED88313" w14:textId="77777777">
        <w:trPr>
          <w:trHeight w:val="395"/>
        </w:trPr>
        <w:tc>
          <w:tcPr>
            <w:tcW w:w="1885" w:type="pct"/>
            <w:shd w:val="clear" w:color="auto" w:fill="FFF2CC" w:themeFill="accent4" w:themeFillTint="33"/>
          </w:tcPr>
          <w:p w:rsidRPr="000F6B1C" w:rsidR="005831F1" w:rsidP="0026160D" w:rsidRDefault="005831F1" w14:paraId="71AB5B19" w14:textId="77777777">
            <w:pPr>
              <w:rPr>
                <w:rFonts w:ascii="Arial" w:hAnsi="Arial" w:cs="Arial"/>
                <w:b/>
              </w:rPr>
            </w:pPr>
            <w:r w:rsidRPr="000F6B1C">
              <w:rPr>
                <w:rFonts w:ascii="Arial" w:hAnsi="Arial" w:cs="Arial"/>
                <w:b/>
              </w:rPr>
              <w:t>Interpreters:</w:t>
            </w:r>
          </w:p>
        </w:tc>
        <w:tc>
          <w:tcPr>
            <w:tcW w:w="3115" w:type="pct"/>
            <w:shd w:val="clear" w:color="auto" w:fill="FFF2CC" w:themeFill="accent4" w:themeFillTint="33"/>
          </w:tcPr>
          <w:p w:rsidRPr="000F6B1C" w:rsidR="005831F1" w:rsidP="0026160D" w:rsidRDefault="004B7FAB" w14:paraId="68B76632" w14:textId="1D41B3E6">
            <w:pPr>
              <w:rPr>
                <w:rFonts w:ascii="Arial" w:hAnsi="Arial" w:cs="Arial"/>
                <w:b/>
              </w:rPr>
            </w:pPr>
            <w:r w:rsidRPr="000F6B1C">
              <w:rPr>
                <w:rFonts w:ascii="Arial" w:hAnsi="Arial" w:cs="Arial"/>
                <w:bCs/>
              </w:rPr>
              <w:t>1 per instructor</w:t>
            </w:r>
          </w:p>
        </w:tc>
      </w:tr>
      <w:tr w:rsidRPr="000F6B1C" w:rsidR="005831F1" w:rsidTr="1CCCE27C" w14:paraId="0B504A7D" w14:textId="77777777">
        <w:trPr>
          <w:trHeight w:val="395"/>
        </w:trPr>
        <w:tc>
          <w:tcPr>
            <w:tcW w:w="1885" w:type="pct"/>
            <w:shd w:val="clear" w:color="auto" w:fill="FFF2CC" w:themeFill="accent4" w:themeFillTint="33"/>
          </w:tcPr>
          <w:p w:rsidRPr="000F6B1C" w:rsidR="005831F1" w:rsidP="2693DC20" w:rsidRDefault="005831F1" w14:paraId="47CD044B" w14:textId="59085118">
            <w:pPr>
              <w:spacing w:after="0"/>
              <w:rPr>
                <w:rFonts w:ascii="Arial" w:hAnsi="Arial" w:cs="Arial"/>
                <w:b/>
                <w:bCs/>
              </w:rPr>
            </w:pPr>
            <w:r w:rsidRPr="000F6B1C">
              <w:rPr>
                <w:rFonts w:ascii="Arial" w:hAnsi="Arial" w:cs="Arial"/>
                <w:b/>
                <w:bCs/>
              </w:rPr>
              <w:t>Training Facilities</w:t>
            </w:r>
            <w:r w:rsidRPr="000F6B1C" w:rsidR="00052C4D">
              <w:rPr>
                <w:rFonts w:ascii="Arial" w:hAnsi="Arial" w:cs="Arial"/>
                <w:b/>
                <w:bCs/>
              </w:rPr>
              <w:t xml:space="preserve"> &amp; Equipment</w:t>
            </w:r>
            <w:r w:rsidRPr="000F6B1C">
              <w:rPr>
                <w:rFonts w:ascii="Arial" w:hAnsi="Arial" w:cs="Arial"/>
                <w:b/>
                <w:bCs/>
              </w:rPr>
              <w:t>:</w:t>
            </w:r>
          </w:p>
        </w:tc>
        <w:tc>
          <w:tcPr>
            <w:tcW w:w="3115" w:type="pct"/>
            <w:shd w:val="clear" w:color="auto" w:fill="FFF2CC" w:themeFill="accent4" w:themeFillTint="33"/>
          </w:tcPr>
          <w:p w:rsidRPr="000F6B1C" w:rsidR="005831F1" w:rsidP="0026160D" w:rsidRDefault="00295B44" w14:paraId="621CF0D7" w14:textId="6CCFE140">
            <w:pPr>
              <w:rPr>
                <w:rFonts w:ascii="Arial" w:hAnsi="Arial" w:cs="Arial"/>
                <w:b/>
              </w:rPr>
            </w:pPr>
            <w:r w:rsidRPr="000F6B1C">
              <w:rPr>
                <w:rFonts w:ascii="Arial" w:hAnsi="Arial" w:cs="Arial"/>
                <w:bCs/>
              </w:rPr>
              <w:t>Classroom</w:t>
            </w:r>
            <w:r w:rsidRPr="000F6B1C" w:rsidR="00272A55">
              <w:rPr>
                <w:rFonts w:ascii="Arial" w:hAnsi="Arial" w:cs="Arial"/>
                <w:bCs/>
              </w:rPr>
              <w:t xml:space="preserve"> </w:t>
            </w:r>
          </w:p>
        </w:tc>
      </w:tr>
      <w:tr w:rsidRPr="000F6B1C" w:rsidR="005831F1" w:rsidTr="1CCCE27C" w14:paraId="787C798B" w14:textId="77777777">
        <w:trPr>
          <w:trHeight w:val="395"/>
        </w:trPr>
        <w:tc>
          <w:tcPr>
            <w:tcW w:w="1885" w:type="pct"/>
            <w:shd w:val="clear" w:color="auto" w:fill="FFF2CC" w:themeFill="accent4" w:themeFillTint="33"/>
          </w:tcPr>
          <w:p w:rsidRPr="000F6B1C" w:rsidR="005831F1" w:rsidP="0026160D" w:rsidRDefault="005831F1" w14:paraId="31EA37CC" w14:textId="5C4CCE6C">
            <w:pPr>
              <w:rPr>
                <w:rFonts w:ascii="Arial" w:hAnsi="Arial" w:cs="Arial"/>
                <w:b/>
              </w:rPr>
            </w:pPr>
            <w:r w:rsidRPr="000F6B1C">
              <w:rPr>
                <w:rFonts w:ascii="Arial" w:hAnsi="Arial" w:cs="Arial"/>
                <w:b/>
              </w:rPr>
              <w:t>Instruct</w:t>
            </w:r>
            <w:r w:rsidRPr="000F6B1C" w:rsidR="00052C4D">
              <w:rPr>
                <w:rFonts w:ascii="Arial" w:hAnsi="Arial" w:cs="Arial"/>
                <w:b/>
              </w:rPr>
              <w:t>ional tools &amp; materials</w:t>
            </w:r>
          </w:p>
        </w:tc>
        <w:tc>
          <w:tcPr>
            <w:tcW w:w="3115" w:type="pct"/>
            <w:shd w:val="clear" w:color="auto" w:fill="FFF2CC" w:themeFill="accent4" w:themeFillTint="33"/>
          </w:tcPr>
          <w:p w:rsidRPr="000F6B1C" w:rsidR="00C973C6" w:rsidP="1CCCE27C" w:rsidRDefault="2B18B91B" w14:paraId="03EA79A6" w14:textId="153B9911">
            <w:pPr>
              <w:spacing w:after="0"/>
              <w:rPr>
                <w:rFonts w:ascii="Arial" w:hAnsi="Arial" w:cs="Arial"/>
              </w:rPr>
            </w:pPr>
            <w:r w:rsidRPr="000F6B1C">
              <w:rPr>
                <w:rFonts w:ascii="Arial" w:hAnsi="Arial" w:cs="Arial"/>
                <w:lang w:val="en-GB"/>
              </w:rPr>
              <w:t>Additional resources for instructor:</w:t>
            </w:r>
          </w:p>
          <w:p w:rsidRPr="000F6B1C" w:rsidR="00C973C6" w:rsidP="1CCCE27C" w:rsidRDefault="2B18B91B" w14:paraId="7E5763CD" w14:textId="6C1B0D27">
            <w:pPr>
              <w:pStyle w:val="ListParagraph"/>
              <w:numPr>
                <w:ilvl w:val="0"/>
                <w:numId w:val="1"/>
              </w:numPr>
              <w:spacing w:after="0" w:line="259" w:lineRule="auto"/>
              <w:rPr>
                <w:rFonts w:ascii="Arial" w:hAnsi="Arial" w:cs="Arial" w:eastAsiaTheme="minorEastAsia"/>
              </w:rPr>
            </w:pPr>
            <w:r w:rsidRPr="000F6B1C">
              <w:rPr>
                <w:rFonts w:ascii="Arial" w:hAnsi="Arial" w:cs="Arial"/>
                <w:lang w:val="en-GB"/>
              </w:rPr>
              <w:t xml:space="preserve">Annex </w:t>
            </w:r>
            <w:proofErr w:type="spellStart"/>
            <w:r w:rsidRPr="000F6B1C">
              <w:rPr>
                <w:rFonts w:ascii="Arial" w:hAnsi="Arial" w:cs="Arial"/>
                <w:lang w:val="en-GB"/>
              </w:rPr>
              <w:t>A</w:t>
            </w:r>
            <w:proofErr w:type="spellEnd"/>
            <w:r w:rsidRPr="000F6B1C">
              <w:rPr>
                <w:rFonts w:ascii="Arial" w:hAnsi="Arial" w:cs="Arial"/>
                <w:lang w:val="en-GB"/>
              </w:rPr>
              <w:t xml:space="preserve"> instructor notes</w:t>
            </w:r>
          </w:p>
          <w:p w:rsidRPr="000F6B1C" w:rsidR="00C973C6" w:rsidP="1CCCE27C" w:rsidRDefault="2B18B91B" w14:paraId="31DF24CB" w14:textId="0B5DFD43">
            <w:pPr>
              <w:pStyle w:val="ListParagraph"/>
              <w:numPr>
                <w:ilvl w:val="0"/>
                <w:numId w:val="1"/>
              </w:numPr>
              <w:spacing w:after="0" w:line="259" w:lineRule="auto"/>
              <w:rPr>
                <w:rFonts w:ascii="Arial" w:hAnsi="Arial" w:cs="Arial" w:eastAsiaTheme="minorEastAsia"/>
                <w:lang w:val="en-GB"/>
              </w:rPr>
            </w:pPr>
            <w:r w:rsidRPr="000F6B1C">
              <w:rPr>
                <w:rFonts w:ascii="Arial" w:hAnsi="Arial" w:cs="Arial"/>
                <w:lang w:val="en-GB"/>
              </w:rPr>
              <w:t>Annex B, Instructor Map (Suggested Solution)</w:t>
            </w:r>
          </w:p>
          <w:p w:rsidRPr="000F6B1C" w:rsidR="00C973C6" w:rsidP="1CCCE27C" w:rsidRDefault="00C973C6" w14:paraId="67F33671" w14:textId="02E4542C">
            <w:pPr>
              <w:rPr>
                <w:rFonts w:ascii="Arial" w:hAnsi="Arial" w:cs="Arial"/>
              </w:rPr>
            </w:pPr>
          </w:p>
        </w:tc>
      </w:tr>
      <w:tr w:rsidRPr="000F6B1C" w:rsidR="005831F1" w:rsidTr="1CCCE27C" w14:paraId="608A6EDE" w14:textId="77777777">
        <w:trPr>
          <w:trHeight w:val="395"/>
        </w:trPr>
        <w:tc>
          <w:tcPr>
            <w:tcW w:w="1885" w:type="pct"/>
            <w:shd w:val="clear" w:color="auto" w:fill="FFF2CC" w:themeFill="accent4" w:themeFillTint="33"/>
          </w:tcPr>
          <w:p w:rsidRPr="000F6B1C" w:rsidR="005831F1" w:rsidP="0026160D" w:rsidRDefault="007E3F19" w14:paraId="1776346B" w14:textId="7A6DCF1C">
            <w:pPr>
              <w:rPr>
                <w:rFonts w:ascii="Arial" w:hAnsi="Arial" w:cs="Arial"/>
                <w:b/>
              </w:rPr>
            </w:pPr>
            <w:r>
              <w:rPr>
                <w:rFonts w:ascii="Arial" w:hAnsi="Arial" w:cs="Arial"/>
                <w:b/>
              </w:rPr>
              <w:t>Participant</w:t>
            </w:r>
            <w:r w:rsidRPr="000F6B1C" w:rsidR="005831F1">
              <w:rPr>
                <w:rFonts w:ascii="Arial" w:hAnsi="Arial" w:cs="Arial"/>
                <w:b/>
              </w:rPr>
              <w:t xml:space="preserve"> Resources:</w:t>
            </w:r>
          </w:p>
        </w:tc>
        <w:tc>
          <w:tcPr>
            <w:tcW w:w="3115" w:type="pct"/>
            <w:shd w:val="clear" w:color="auto" w:fill="FFF2CC" w:themeFill="accent4" w:themeFillTint="33"/>
          </w:tcPr>
          <w:p w:rsidRPr="000F6B1C" w:rsidR="005831F1" w:rsidP="1CCCE27C" w:rsidRDefault="2E8AC760" w14:paraId="0BF389BC" w14:textId="79D9A210">
            <w:pPr>
              <w:pStyle w:val="ListParagraph"/>
              <w:numPr>
                <w:ilvl w:val="0"/>
                <w:numId w:val="2"/>
              </w:numPr>
              <w:rPr>
                <w:rFonts w:ascii="Arial" w:hAnsi="Arial" w:cs="Arial" w:eastAsiaTheme="minorEastAsia"/>
              </w:rPr>
            </w:pPr>
            <w:r w:rsidRPr="000F6B1C">
              <w:rPr>
                <w:rFonts w:ascii="Arial" w:hAnsi="Arial" w:cs="Arial"/>
                <w:lang w:val="en-GB"/>
              </w:rPr>
              <w:t xml:space="preserve">Graph paper/model </w:t>
            </w:r>
          </w:p>
          <w:p w:rsidRPr="000F6B1C" w:rsidR="005831F1" w:rsidP="1CCCE27C" w:rsidRDefault="62099E7D" w14:paraId="16A51DA6" w14:textId="1E895FCD">
            <w:pPr>
              <w:spacing w:after="0"/>
              <w:rPr>
                <w:rFonts w:ascii="Arial" w:hAnsi="Arial" w:cs="Arial"/>
              </w:rPr>
            </w:pPr>
            <w:r w:rsidRPr="000F6B1C">
              <w:rPr>
                <w:rFonts w:ascii="Arial" w:hAnsi="Arial" w:cs="Arial"/>
                <w:lang w:val="en-GB"/>
              </w:rPr>
              <w:t xml:space="preserve">Distribute the following print outs to </w:t>
            </w:r>
            <w:r w:rsidR="007E3F19">
              <w:rPr>
                <w:rFonts w:ascii="Arial" w:hAnsi="Arial" w:cs="Arial"/>
                <w:lang w:val="en-GB"/>
              </w:rPr>
              <w:t>participant</w:t>
            </w:r>
            <w:r w:rsidRPr="000F6B1C">
              <w:rPr>
                <w:rFonts w:ascii="Arial" w:hAnsi="Arial" w:cs="Arial"/>
                <w:lang w:val="en-GB"/>
              </w:rPr>
              <w:t>s:</w:t>
            </w:r>
          </w:p>
          <w:p w:rsidRPr="000F6B1C" w:rsidR="005831F1" w:rsidP="1CCCE27C" w:rsidRDefault="62099E7D" w14:paraId="421074D9" w14:textId="36699D51">
            <w:pPr>
              <w:pStyle w:val="ListParagraph"/>
              <w:numPr>
                <w:ilvl w:val="0"/>
                <w:numId w:val="2"/>
              </w:numPr>
              <w:spacing w:after="0" w:line="259" w:lineRule="auto"/>
              <w:rPr>
                <w:rFonts w:ascii="Arial" w:hAnsi="Arial" w:cs="Arial" w:eastAsiaTheme="minorEastAsia"/>
              </w:rPr>
            </w:pPr>
            <w:r w:rsidRPr="000F6B1C">
              <w:rPr>
                <w:rFonts w:ascii="Arial" w:hAnsi="Arial" w:cs="Arial"/>
                <w:lang w:val="en-GB"/>
              </w:rPr>
              <w:t xml:space="preserve">Annex A </w:t>
            </w:r>
            <w:r w:rsidR="007E3F19">
              <w:rPr>
                <w:rFonts w:ascii="Arial" w:hAnsi="Arial" w:cs="Arial"/>
                <w:lang w:val="en-GB"/>
              </w:rPr>
              <w:t>participant</w:t>
            </w:r>
            <w:r w:rsidRPr="000F6B1C">
              <w:rPr>
                <w:rFonts w:ascii="Arial" w:hAnsi="Arial" w:cs="Arial"/>
                <w:lang w:val="en-GB"/>
              </w:rPr>
              <w:t xml:space="preserve"> handout</w:t>
            </w:r>
          </w:p>
          <w:p w:rsidRPr="000F6B1C" w:rsidR="005831F1" w:rsidP="1CCCE27C" w:rsidRDefault="62099E7D" w14:paraId="3791771D" w14:textId="795840DE">
            <w:pPr>
              <w:pStyle w:val="ListParagraph"/>
              <w:numPr>
                <w:ilvl w:val="0"/>
                <w:numId w:val="2"/>
              </w:numPr>
              <w:spacing w:after="0" w:line="259" w:lineRule="auto"/>
              <w:rPr>
                <w:rFonts w:ascii="Arial" w:hAnsi="Arial" w:cs="Arial" w:eastAsiaTheme="minorEastAsia"/>
              </w:rPr>
            </w:pPr>
            <w:r w:rsidRPr="000F6B1C">
              <w:rPr>
                <w:rFonts w:ascii="Arial" w:hAnsi="Arial" w:cs="Arial"/>
                <w:lang w:val="en-GB"/>
              </w:rPr>
              <w:t xml:space="preserve">Annex B &amp; C </w:t>
            </w:r>
            <w:r w:rsidR="007E3F19">
              <w:rPr>
                <w:rFonts w:ascii="Arial" w:hAnsi="Arial" w:cs="Arial"/>
                <w:lang w:val="en-GB"/>
              </w:rPr>
              <w:t>participant</w:t>
            </w:r>
            <w:r w:rsidRPr="000F6B1C">
              <w:rPr>
                <w:rFonts w:ascii="Arial" w:hAnsi="Arial" w:cs="Arial"/>
                <w:lang w:val="en-GB"/>
              </w:rPr>
              <w:t xml:space="preserve"> handout </w:t>
            </w:r>
          </w:p>
          <w:p w:rsidRPr="000F6B1C" w:rsidR="005831F1" w:rsidP="1CCCE27C" w:rsidRDefault="007E3F19" w14:paraId="18CFA55D" w14:textId="082DFF0B">
            <w:pPr>
              <w:pStyle w:val="ListParagraph"/>
              <w:numPr>
                <w:ilvl w:val="0"/>
                <w:numId w:val="2"/>
              </w:numPr>
              <w:spacing w:after="0" w:line="259" w:lineRule="auto"/>
              <w:rPr>
                <w:rFonts w:ascii="Arial" w:hAnsi="Arial" w:cs="Arial" w:eastAsiaTheme="minorEastAsia"/>
              </w:rPr>
            </w:pPr>
            <w:r>
              <w:rPr>
                <w:rFonts w:ascii="Arial" w:hAnsi="Arial" w:cs="Arial"/>
                <w:lang w:val="en-GB"/>
              </w:rPr>
              <w:t>Participant</w:t>
            </w:r>
            <w:r w:rsidRPr="000F6B1C" w:rsidR="62099E7D">
              <w:rPr>
                <w:rFonts w:ascii="Arial" w:hAnsi="Arial" w:cs="Arial"/>
                <w:lang w:val="en-GB"/>
              </w:rPr>
              <w:t xml:space="preserve"> Task 1 Handout</w:t>
            </w:r>
          </w:p>
          <w:p w:rsidRPr="000F6B1C" w:rsidR="005831F1" w:rsidP="1CCCE27C" w:rsidRDefault="62099E7D" w14:paraId="0DBE310D" w14:textId="49F3D12F">
            <w:pPr>
              <w:pStyle w:val="ListParagraph"/>
              <w:numPr>
                <w:ilvl w:val="0"/>
                <w:numId w:val="2"/>
              </w:numPr>
              <w:spacing w:after="0" w:line="259" w:lineRule="auto"/>
              <w:rPr>
                <w:rFonts w:ascii="Arial" w:hAnsi="Arial" w:cs="Arial" w:eastAsiaTheme="minorEastAsia"/>
              </w:rPr>
            </w:pPr>
            <w:r w:rsidRPr="000F6B1C">
              <w:rPr>
                <w:rFonts w:ascii="Arial" w:hAnsi="Arial" w:cs="Arial"/>
                <w:lang w:val="en-GB"/>
              </w:rPr>
              <w:t>Slides 7-11</w:t>
            </w:r>
          </w:p>
          <w:p w:rsidRPr="000F6B1C" w:rsidR="005831F1" w:rsidP="1CCCE27C" w:rsidRDefault="005831F1" w14:paraId="32CB920D" w14:textId="22846262">
            <w:pPr>
              <w:spacing w:after="0"/>
              <w:rPr>
                <w:rFonts w:ascii="Arial" w:hAnsi="Arial" w:cs="Arial"/>
                <w:lang w:val="en-GB"/>
              </w:rPr>
            </w:pPr>
          </w:p>
          <w:p w:rsidRPr="000F6B1C" w:rsidR="005831F1" w:rsidP="1CCCE27C" w:rsidRDefault="62099E7D" w14:paraId="56962A38" w14:textId="355583D3">
            <w:pPr>
              <w:spacing w:after="0"/>
              <w:rPr>
                <w:rFonts w:ascii="Arial" w:hAnsi="Arial" w:cs="Arial"/>
                <w:lang w:val="en-GB"/>
              </w:rPr>
            </w:pPr>
            <w:r w:rsidRPr="000F6B1C">
              <w:rPr>
                <w:rFonts w:ascii="Arial" w:hAnsi="Arial" w:cs="Arial"/>
                <w:b/>
                <w:bCs/>
                <w:lang w:val="en-GB"/>
              </w:rPr>
              <w:t xml:space="preserve">NOTE </w:t>
            </w:r>
            <w:r w:rsidRPr="000F6B1C">
              <w:rPr>
                <w:rFonts w:ascii="Arial" w:hAnsi="Arial" w:cs="Arial"/>
                <w:lang w:val="en-GB"/>
              </w:rPr>
              <w:t>– the instructor map (suggested solution) is in th</w:t>
            </w:r>
            <w:r w:rsidRPr="000F6B1C" w:rsidR="7FAC11DA">
              <w:rPr>
                <w:rFonts w:ascii="Arial" w:hAnsi="Arial" w:cs="Arial"/>
                <w:lang w:val="en-GB"/>
              </w:rPr>
              <w:t>e</w:t>
            </w:r>
            <w:r w:rsidRPr="000F6B1C">
              <w:rPr>
                <w:rFonts w:ascii="Arial" w:hAnsi="Arial" w:cs="Arial"/>
                <w:lang w:val="en-GB"/>
              </w:rPr>
              <w:t xml:space="preserve"> slide deck (slide 17)</w:t>
            </w:r>
            <w:r w:rsidRPr="000F6B1C" w:rsidR="47E594C6">
              <w:rPr>
                <w:rFonts w:ascii="Arial" w:hAnsi="Arial" w:cs="Arial"/>
                <w:lang w:val="en-GB"/>
              </w:rPr>
              <w:t>.</w:t>
            </w:r>
            <w:r w:rsidRPr="000F6B1C">
              <w:rPr>
                <w:rFonts w:ascii="Arial" w:hAnsi="Arial" w:cs="Arial"/>
                <w:lang w:val="en-GB"/>
              </w:rPr>
              <w:t xml:space="preserve"> </w:t>
            </w:r>
            <w:r w:rsidRPr="000F6B1C" w:rsidR="20E37160">
              <w:rPr>
                <w:rFonts w:ascii="Arial" w:hAnsi="Arial" w:cs="Arial"/>
                <w:lang w:val="en-GB"/>
              </w:rPr>
              <w:t>D</w:t>
            </w:r>
            <w:r w:rsidRPr="000F6B1C">
              <w:rPr>
                <w:rFonts w:ascii="Arial" w:hAnsi="Arial" w:cs="Arial"/>
                <w:b/>
                <w:bCs/>
                <w:lang w:val="en-GB"/>
              </w:rPr>
              <w:t xml:space="preserve">o not </w:t>
            </w:r>
            <w:r w:rsidRPr="000F6B1C">
              <w:rPr>
                <w:rFonts w:ascii="Arial" w:hAnsi="Arial" w:cs="Arial"/>
                <w:lang w:val="en-GB"/>
              </w:rPr>
              <w:t xml:space="preserve">provide this to </w:t>
            </w:r>
            <w:r w:rsidR="007E3F19">
              <w:rPr>
                <w:rFonts w:ascii="Arial" w:hAnsi="Arial" w:cs="Arial"/>
                <w:lang w:val="en-GB"/>
              </w:rPr>
              <w:t>participant</w:t>
            </w:r>
            <w:r w:rsidRPr="000F6B1C">
              <w:rPr>
                <w:rFonts w:ascii="Arial" w:hAnsi="Arial" w:cs="Arial"/>
                <w:lang w:val="en-GB"/>
              </w:rPr>
              <w:t>s</w:t>
            </w:r>
          </w:p>
          <w:p w:rsidRPr="000F6B1C" w:rsidR="005831F1" w:rsidP="1CCCE27C" w:rsidRDefault="005831F1" w14:paraId="65D61257" w14:textId="3ED0CDB4">
            <w:pPr>
              <w:pStyle w:val="ListParagraph"/>
              <w:ind w:left="0"/>
              <w:rPr>
                <w:rFonts w:ascii="Arial" w:hAnsi="Arial" w:cs="Arial"/>
              </w:rPr>
            </w:pPr>
          </w:p>
        </w:tc>
      </w:tr>
      <w:tr w:rsidRPr="000F6B1C" w:rsidR="00052C4D" w:rsidTr="1CCCE27C" w14:paraId="5E94904B" w14:textId="77777777">
        <w:trPr>
          <w:trHeight w:val="350"/>
        </w:trPr>
        <w:tc>
          <w:tcPr>
            <w:tcW w:w="1885" w:type="pct"/>
            <w:shd w:val="clear" w:color="auto" w:fill="FFF2CC" w:themeFill="accent4" w:themeFillTint="33"/>
            <w:vAlign w:val="center"/>
          </w:tcPr>
          <w:p w:rsidRPr="000F6B1C" w:rsidR="005831F1" w:rsidP="0026160D" w:rsidRDefault="00C263B0" w14:paraId="332953DC" w14:textId="224A1EBA">
            <w:pPr>
              <w:rPr>
                <w:rFonts w:ascii="Arial" w:hAnsi="Arial" w:cs="Arial"/>
                <w:b/>
              </w:rPr>
            </w:pPr>
            <w:r w:rsidRPr="000F6B1C">
              <w:rPr>
                <w:rFonts w:ascii="Arial" w:hAnsi="Arial" w:cs="Arial"/>
                <w:b/>
              </w:rPr>
              <w:t>Training Safety Points:</w:t>
            </w:r>
          </w:p>
        </w:tc>
        <w:tc>
          <w:tcPr>
            <w:tcW w:w="3115" w:type="pct"/>
            <w:shd w:val="clear" w:color="auto" w:fill="FFF2CC" w:themeFill="accent4" w:themeFillTint="33"/>
            <w:vAlign w:val="center"/>
          </w:tcPr>
          <w:p w:rsidRPr="000F6B1C" w:rsidR="00C263B0" w:rsidP="00C263B0" w:rsidRDefault="00C263B0" w14:paraId="18E6D040" w14:textId="52540D8F">
            <w:pPr>
              <w:spacing w:line="249" w:lineRule="auto"/>
              <w:ind w:left="-5" w:hanging="10"/>
              <w:rPr>
                <w:rFonts w:ascii="Arial" w:hAnsi="Arial" w:cs="Arial"/>
              </w:rPr>
            </w:pPr>
            <w:r w:rsidRPr="000F6B1C">
              <w:rPr>
                <w:rFonts w:ascii="Arial" w:hAnsi="Arial" w:cs="Arial"/>
              </w:rPr>
              <w:t xml:space="preserve">Trainer is to make </w:t>
            </w:r>
            <w:r w:rsidR="007E3F19">
              <w:rPr>
                <w:rFonts w:ascii="Arial" w:hAnsi="Arial" w:cs="Arial"/>
              </w:rPr>
              <w:t>participant</w:t>
            </w:r>
            <w:r w:rsidRPr="000F6B1C">
              <w:rPr>
                <w:rFonts w:ascii="Arial" w:hAnsi="Arial" w:cs="Arial"/>
              </w:rPr>
              <w:t xml:space="preserve">s aware of course risk assessment in relation to the specific training environment. </w:t>
            </w:r>
          </w:p>
          <w:p w:rsidRPr="000F6B1C" w:rsidR="005831F1" w:rsidP="00052C4D" w:rsidRDefault="00C263B0" w14:paraId="5382DE3C" w14:textId="73DB333B">
            <w:pPr>
              <w:spacing w:line="249" w:lineRule="auto"/>
              <w:ind w:left="-5" w:hanging="10"/>
              <w:rPr>
                <w:rFonts w:ascii="Arial" w:hAnsi="Arial" w:cs="Arial"/>
              </w:rPr>
            </w:pPr>
            <w:r w:rsidRPr="000F6B1C">
              <w:rPr>
                <w:rFonts w:ascii="Arial" w:hAnsi="Arial" w:cs="Arial"/>
              </w:rPr>
              <w:t xml:space="preserve">An example of Health and Safety checklist for classrooms is available here for reference here: </w:t>
            </w:r>
            <w:hyperlink w:history="1" r:id="rId11">
              <w:r w:rsidRPr="000F6B1C">
                <w:rPr>
                  <w:rStyle w:val="Hyperlink"/>
                  <w:rFonts w:ascii="Arial" w:hAnsi="Arial" w:cs="Arial"/>
                </w:rPr>
                <w:t>http://www.hse.gov.uk/risk/classroom-checklist.pdf</w:t>
              </w:r>
            </w:hyperlink>
            <w:r w:rsidRPr="000F6B1C">
              <w:rPr>
                <w:rFonts w:ascii="Arial" w:hAnsi="Arial" w:cs="Arial"/>
              </w:rPr>
              <w:t xml:space="preserve"> </w:t>
            </w:r>
          </w:p>
        </w:tc>
      </w:tr>
      <w:tr w:rsidRPr="000F6B1C" w:rsidR="005831F1" w:rsidTr="1CCCE27C" w14:paraId="17CE0A46" w14:textId="77777777">
        <w:trPr>
          <w:trHeight w:val="483"/>
        </w:trPr>
        <w:tc>
          <w:tcPr>
            <w:tcW w:w="1885" w:type="pct"/>
            <w:shd w:val="clear" w:color="auto" w:fill="FFF2CC" w:themeFill="accent4" w:themeFillTint="33"/>
          </w:tcPr>
          <w:p w:rsidRPr="000F6B1C" w:rsidR="005831F1" w:rsidP="0026160D" w:rsidRDefault="00C263B0" w14:paraId="047067B0" w14:textId="2C8854F2">
            <w:pPr>
              <w:tabs>
                <w:tab w:val="left" w:pos="3540"/>
              </w:tabs>
              <w:rPr>
                <w:rFonts w:ascii="Arial" w:hAnsi="Arial" w:cs="Arial"/>
                <w:b/>
                <w:bCs/>
              </w:rPr>
            </w:pPr>
            <w:r w:rsidRPr="000F6B1C">
              <w:rPr>
                <w:rFonts w:ascii="Arial" w:hAnsi="Arial" w:cs="Arial"/>
                <w:b/>
                <w:bCs/>
              </w:rPr>
              <w:t>Key Reference Documents:</w:t>
            </w:r>
          </w:p>
        </w:tc>
        <w:tc>
          <w:tcPr>
            <w:tcW w:w="3115" w:type="pct"/>
            <w:shd w:val="clear" w:color="auto" w:fill="FFF2CC" w:themeFill="accent4" w:themeFillTint="33"/>
          </w:tcPr>
          <w:p w:rsidRPr="000F6B1C" w:rsidR="002A57C0" w:rsidP="002A57C0" w:rsidRDefault="002A57C0" w14:paraId="6716CCC7" w14:textId="77777777">
            <w:pPr>
              <w:pStyle w:val="ListParagraph"/>
              <w:numPr>
                <w:ilvl w:val="0"/>
                <w:numId w:val="8"/>
              </w:numPr>
              <w:rPr>
                <w:rFonts w:ascii="Arial" w:hAnsi="Arial" w:cs="Arial"/>
              </w:rPr>
            </w:pPr>
            <w:r w:rsidRPr="000F6B1C">
              <w:rPr>
                <w:rFonts w:ascii="Arial" w:hAnsi="Arial" w:cs="Arial"/>
              </w:rPr>
              <w:t>UN Manual on Ammunition Management</w:t>
            </w:r>
          </w:p>
          <w:p w:rsidRPr="000F6B1C" w:rsidR="002A57C0" w:rsidP="002A57C0" w:rsidRDefault="002A57C0" w14:paraId="6A283A8B" w14:textId="77777777">
            <w:pPr>
              <w:pStyle w:val="ListParagraph"/>
              <w:numPr>
                <w:ilvl w:val="0"/>
                <w:numId w:val="8"/>
              </w:numPr>
              <w:rPr>
                <w:rFonts w:ascii="Arial" w:hAnsi="Arial" w:cs="Arial"/>
              </w:rPr>
            </w:pPr>
            <w:r w:rsidRPr="000F6B1C">
              <w:rPr>
                <w:rFonts w:ascii="Arial" w:hAnsi="Arial" w:cs="Arial"/>
              </w:rPr>
              <w:lastRenderedPageBreak/>
              <w:t>UN Weapons and Ammunition Management Policy (WAM)</w:t>
            </w:r>
          </w:p>
          <w:p w:rsidRPr="000F6B1C" w:rsidR="002A57C0" w:rsidP="002A57C0" w:rsidRDefault="002A57C0" w14:paraId="674687A1" w14:textId="3341D8EA">
            <w:pPr>
              <w:pStyle w:val="ListParagraph"/>
              <w:numPr>
                <w:ilvl w:val="0"/>
                <w:numId w:val="8"/>
              </w:numPr>
              <w:rPr>
                <w:rFonts w:ascii="Arial" w:hAnsi="Arial" w:cs="Arial"/>
              </w:rPr>
            </w:pPr>
            <w:r w:rsidRPr="000F6B1C">
              <w:rPr>
                <w:rFonts w:ascii="Arial" w:hAnsi="Arial" w:cs="Arial"/>
              </w:rPr>
              <w:t>International Ammunition Technical Guidelines (IATG)</w:t>
            </w:r>
          </w:p>
        </w:tc>
      </w:tr>
    </w:tbl>
    <w:p w:rsidRPr="000F6B1C" w:rsidR="004A6E87" w:rsidP="005831F1" w:rsidRDefault="004A6E87" w14:paraId="20C21C75" w14:textId="63D9E612">
      <w:pPr>
        <w:spacing w:after="1" w:line="256" w:lineRule="auto"/>
        <w:ind w:left="-5" w:hanging="10"/>
        <w:rPr>
          <w:rFonts w:ascii="Arial" w:hAnsi="Arial" w:cs="Arial"/>
        </w:rPr>
      </w:pPr>
    </w:p>
    <w:p w:rsidRPr="000F6B1C" w:rsidR="004A6E87" w:rsidRDefault="004A6E87" w14:paraId="395C1C54" w14:textId="77777777">
      <w:pPr>
        <w:spacing w:after="0" w:line="240" w:lineRule="auto"/>
        <w:rPr>
          <w:rFonts w:ascii="Arial" w:hAnsi="Arial" w:cs="Arial"/>
        </w:rPr>
      </w:pPr>
      <w:r w:rsidRPr="000F6B1C">
        <w:rPr>
          <w:rFonts w:ascii="Arial" w:hAnsi="Arial" w:cs="Arial"/>
        </w:rPr>
        <w:br w:type="page"/>
      </w:r>
    </w:p>
    <w:p w:rsidRPr="000F6B1C" w:rsidR="00AF0F91" w:rsidP="005831F1" w:rsidRDefault="00AF0F91" w14:paraId="789AC08D" w14:textId="77777777">
      <w:pPr>
        <w:spacing w:after="1" w:line="256" w:lineRule="auto"/>
        <w:ind w:left="-5" w:hanging="10"/>
        <w:rPr>
          <w:rFonts w:ascii="Arial" w:hAnsi="Arial" w:cs="Arial"/>
        </w:rPr>
      </w:pPr>
    </w:p>
    <w:p w:rsidRPr="000F6B1C" w:rsidR="005831F1" w:rsidP="004A6E87" w:rsidRDefault="005831F1" w14:paraId="76607260" w14:textId="735FFF15">
      <w:pPr>
        <w:spacing w:after="1" w:line="256" w:lineRule="auto"/>
        <w:rPr>
          <w:rFonts w:ascii="Arial" w:hAnsi="Arial" w:cs="Arial"/>
          <w:b/>
          <w:u w:val="single" w:color="000000"/>
        </w:rPr>
      </w:pPr>
      <w:r w:rsidRPr="000F6B1C">
        <w:rPr>
          <w:rFonts w:ascii="Arial" w:hAnsi="Arial" w:cs="Arial"/>
          <w:b/>
          <w:u w:val="single" w:color="000000"/>
        </w:rPr>
        <w:t xml:space="preserve">SECTION 2: </w:t>
      </w:r>
      <w:r w:rsidRPr="000F6B1C" w:rsidR="00313568">
        <w:rPr>
          <w:rFonts w:ascii="Arial" w:hAnsi="Arial" w:cs="Arial"/>
          <w:b/>
          <w:u w:val="single" w:color="000000"/>
        </w:rPr>
        <w:t>LESSON PLAN</w:t>
      </w:r>
    </w:p>
    <w:p w:rsidRPr="000F6B1C" w:rsidR="00CE6EBD" w:rsidP="00CE6EBD" w:rsidRDefault="00CE6EBD" w14:paraId="44C97D7D" w14:textId="656B648E">
      <w:pPr>
        <w:spacing w:after="1" w:line="256" w:lineRule="auto"/>
        <w:ind w:left="-5" w:hanging="10"/>
        <w:rPr>
          <w:rFonts w:ascii="Arial" w:hAnsi="Arial" w:cs="Arial"/>
          <w:b/>
          <w:u w:val="single" w:color="000000"/>
        </w:rPr>
      </w:pPr>
    </w:p>
    <w:p w:rsidRPr="000F6B1C" w:rsidR="00CE6EBD" w:rsidP="00E67BAF" w:rsidRDefault="002457A3" w14:paraId="63FD8A1A" w14:textId="586D4730">
      <w:pPr>
        <w:spacing w:after="0" w:line="240" w:lineRule="auto"/>
        <w:textAlignment w:val="baseline"/>
        <w:rPr>
          <w:rFonts w:ascii="Arial" w:hAnsi="Arial" w:eastAsia="Times New Roman" w:cs="Arial"/>
          <w:lang w:eastAsia="en-GB"/>
        </w:rPr>
      </w:pPr>
      <w:r w:rsidRPr="000F6B1C">
        <w:rPr>
          <w:rFonts w:ascii="Arial" w:hAnsi="Arial" w:eastAsia="Times New Roman" w:cs="Arial"/>
          <w:b/>
          <w:bCs/>
          <w:lang w:eastAsia="en-GB"/>
        </w:rPr>
        <w:t>Executive</w:t>
      </w:r>
      <w:r w:rsidRPr="000F6B1C" w:rsidR="00CE6EBD">
        <w:rPr>
          <w:rFonts w:ascii="Arial" w:hAnsi="Arial" w:eastAsia="Times New Roman" w:cs="Arial"/>
          <w:b/>
          <w:bCs/>
          <w:lang w:eastAsia="en-GB"/>
        </w:rPr>
        <w:t xml:space="preserve"> summary:</w:t>
      </w:r>
    </w:p>
    <w:p w:rsidRPr="000F6B1C" w:rsidR="00B800CD" w:rsidP="00E67BAF" w:rsidRDefault="00B800CD" w14:paraId="7350E8B5" w14:textId="77777777">
      <w:pPr>
        <w:spacing w:after="0" w:line="240" w:lineRule="auto"/>
        <w:textAlignment w:val="baseline"/>
        <w:rPr>
          <w:rFonts w:ascii="Arial" w:hAnsi="Arial" w:eastAsia="Times New Roman" w:cs="Arial"/>
          <w:lang w:eastAsia="en-GB"/>
        </w:rPr>
      </w:pPr>
    </w:p>
    <w:p w:rsidRPr="000F6B1C" w:rsidR="005236CB" w:rsidP="005236CB" w:rsidRDefault="005236CB" w14:paraId="0727A4A1" w14:textId="7127BDE8">
      <w:pPr>
        <w:spacing w:after="0" w:line="240" w:lineRule="auto"/>
        <w:textAlignment w:val="baseline"/>
        <w:rPr>
          <w:rFonts w:ascii="Arial" w:hAnsi="Arial" w:eastAsia="Times New Roman" w:cs="Arial"/>
          <w:lang w:eastAsia="en-GB"/>
        </w:rPr>
      </w:pPr>
      <w:r w:rsidRPr="000F6B1C">
        <w:rPr>
          <w:rFonts w:ascii="Arial" w:hAnsi="Arial" w:eastAsia="Times New Roman" w:cs="Arial"/>
          <w:lang w:eastAsia="en-GB"/>
        </w:rPr>
        <w:t xml:space="preserve">This CPX is designed to exercise the </w:t>
      </w:r>
      <w:r w:rsidR="007E3F19">
        <w:rPr>
          <w:rFonts w:ascii="Arial" w:hAnsi="Arial" w:eastAsia="Times New Roman" w:cs="Arial"/>
          <w:lang w:eastAsia="en-GB"/>
        </w:rPr>
        <w:t>participant</w:t>
      </w:r>
      <w:r w:rsidRPr="000F6B1C">
        <w:rPr>
          <w:rFonts w:ascii="Arial" w:hAnsi="Arial" w:eastAsia="Times New Roman" w:cs="Arial"/>
          <w:lang w:eastAsia="en-GB"/>
        </w:rPr>
        <w:t>s across the full range of WAM</w:t>
      </w:r>
    </w:p>
    <w:p w:rsidRPr="000F6B1C" w:rsidR="003A5340" w:rsidP="003B381A" w:rsidRDefault="005236CB" w14:paraId="6ABB4E42" w14:textId="77777777">
      <w:pPr>
        <w:spacing w:after="0" w:line="240" w:lineRule="auto"/>
        <w:textAlignment w:val="baseline"/>
        <w:rPr>
          <w:rFonts w:ascii="Arial" w:hAnsi="Arial" w:eastAsia="Times New Roman" w:cs="Arial"/>
          <w:lang w:eastAsia="en-GB"/>
        </w:rPr>
      </w:pPr>
      <w:r w:rsidRPr="000F6B1C">
        <w:rPr>
          <w:rFonts w:ascii="Arial" w:hAnsi="Arial" w:eastAsia="Times New Roman" w:cs="Arial"/>
          <w:lang w:eastAsia="en-GB"/>
        </w:rPr>
        <w:t>activities required of them on UN peace</w:t>
      </w:r>
      <w:r w:rsidRPr="000F6B1C" w:rsidR="00D61945">
        <w:rPr>
          <w:rFonts w:ascii="Arial" w:hAnsi="Arial" w:eastAsia="Times New Roman" w:cs="Arial"/>
          <w:lang w:eastAsia="en-GB"/>
        </w:rPr>
        <w:t>keeping</w:t>
      </w:r>
      <w:r w:rsidRPr="000F6B1C">
        <w:rPr>
          <w:rFonts w:ascii="Arial" w:hAnsi="Arial" w:eastAsia="Times New Roman" w:cs="Arial"/>
          <w:lang w:eastAsia="en-GB"/>
        </w:rPr>
        <w:t xml:space="preserve"> operations. It builds on the previous </w:t>
      </w:r>
      <w:r w:rsidRPr="000F6B1C" w:rsidR="00D61945">
        <w:rPr>
          <w:rFonts w:ascii="Arial" w:hAnsi="Arial" w:eastAsia="Times New Roman" w:cs="Arial"/>
          <w:lang w:eastAsia="en-GB"/>
        </w:rPr>
        <w:t xml:space="preserve">lessons and </w:t>
      </w:r>
      <w:r w:rsidRPr="000F6B1C">
        <w:rPr>
          <w:rFonts w:ascii="Arial" w:hAnsi="Arial" w:eastAsia="Times New Roman" w:cs="Arial"/>
          <w:lang w:eastAsia="en-GB"/>
        </w:rPr>
        <w:t xml:space="preserve">exercises conducted during </w:t>
      </w:r>
      <w:r w:rsidRPr="000F6B1C" w:rsidR="00D61945">
        <w:rPr>
          <w:rFonts w:ascii="Arial" w:hAnsi="Arial" w:eastAsia="Times New Roman" w:cs="Arial"/>
          <w:lang w:eastAsia="en-GB"/>
        </w:rPr>
        <w:t>both the face-to</w:t>
      </w:r>
      <w:r w:rsidRPr="000F6B1C" w:rsidR="003A5340">
        <w:rPr>
          <w:rFonts w:ascii="Arial" w:hAnsi="Arial" w:eastAsia="Times New Roman" w:cs="Arial"/>
          <w:lang w:eastAsia="en-GB"/>
        </w:rPr>
        <w:t>-face and e-learning courses.</w:t>
      </w:r>
    </w:p>
    <w:p w:rsidRPr="000F6B1C" w:rsidR="003A5340" w:rsidP="003B381A" w:rsidRDefault="003A5340" w14:paraId="1DDA7FCB" w14:textId="77777777">
      <w:pPr>
        <w:spacing w:after="0" w:line="240" w:lineRule="auto"/>
        <w:textAlignment w:val="baseline"/>
        <w:rPr>
          <w:rFonts w:ascii="Arial" w:hAnsi="Arial" w:eastAsia="Times New Roman" w:cs="Arial"/>
          <w:lang w:eastAsia="en-GB"/>
        </w:rPr>
      </w:pPr>
    </w:p>
    <w:p w:rsidRPr="000F6B1C" w:rsidR="005236CB" w:rsidP="003B381A" w:rsidRDefault="003A5340" w14:paraId="53897E9C" w14:textId="157B756C">
      <w:pPr>
        <w:spacing w:after="0" w:line="240" w:lineRule="auto"/>
        <w:textAlignment w:val="baseline"/>
        <w:rPr>
          <w:rFonts w:ascii="Arial" w:hAnsi="Arial" w:eastAsia="Times New Roman" w:cs="Arial"/>
          <w:lang w:eastAsia="en-GB"/>
        </w:rPr>
      </w:pPr>
      <w:r w:rsidRPr="000F6B1C">
        <w:rPr>
          <w:rFonts w:ascii="Arial" w:hAnsi="Arial" w:eastAsia="Times New Roman" w:cs="Arial"/>
          <w:lang w:eastAsia="en-GB"/>
        </w:rPr>
        <w:t>The CPX</w:t>
      </w:r>
      <w:r w:rsidRPr="000F6B1C" w:rsidR="005236CB">
        <w:rPr>
          <w:rFonts w:ascii="Arial" w:hAnsi="Arial" w:eastAsia="Times New Roman" w:cs="Arial"/>
          <w:lang w:eastAsia="en-GB"/>
        </w:rPr>
        <w:t xml:space="preserve"> </w:t>
      </w:r>
      <w:r w:rsidRPr="000F6B1C">
        <w:rPr>
          <w:rFonts w:ascii="Arial" w:hAnsi="Arial" w:eastAsia="Times New Roman" w:cs="Arial"/>
          <w:lang w:eastAsia="en-GB"/>
        </w:rPr>
        <w:t>uses</w:t>
      </w:r>
      <w:r w:rsidRPr="000F6B1C" w:rsidR="00166DDF">
        <w:rPr>
          <w:rFonts w:ascii="Arial" w:hAnsi="Arial" w:eastAsia="Times New Roman" w:cs="Arial"/>
          <w:lang w:eastAsia="en-GB"/>
        </w:rPr>
        <w:t xml:space="preserve"> </w:t>
      </w:r>
      <w:r w:rsidRPr="000F6B1C" w:rsidR="003447DA">
        <w:rPr>
          <w:rFonts w:ascii="Arial" w:hAnsi="Arial" w:eastAsia="Times New Roman" w:cs="Arial"/>
          <w:lang w:eastAsia="en-GB"/>
        </w:rPr>
        <w:t>a fict</w:t>
      </w:r>
      <w:r w:rsidR="00B64F57">
        <w:rPr>
          <w:rFonts w:ascii="Arial" w:hAnsi="Arial" w:eastAsia="Times New Roman" w:cs="Arial"/>
          <w:lang w:eastAsia="en-GB"/>
        </w:rPr>
        <w:t>it</w:t>
      </w:r>
      <w:r w:rsidRPr="000F6B1C" w:rsidR="003447DA">
        <w:rPr>
          <w:rFonts w:ascii="Arial" w:hAnsi="Arial" w:eastAsia="Times New Roman" w:cs="Arial"/>
          <w:lang w:eastAsia="en-GB"/>
        </w:rPr>
        <w:t>ious special idea based on the</w:t>
      </w:r>
      <w:r w:rsidRPr="000F6B1C" w:rsidR="00166DDF">
        <w:rPr>
          <w:rFonts w:ascii="Arial" w:hAnsi="Arial" w:eastAsia="Times New Roman" w:cs="Arial"/>
          <w:lang w:eastAsia="en-GB"/>
        </w:rPr>
        <w:t xml:space="preserve"> UN’s </w:t>
      </w:r>
      <w:r w:rsidRPr="000F6B1C" w:rsidR="005236CB">
        <w:rPr>
          <w:rFonts w:ascii="Arial" w:hAnsi="Arial" w:eastAsia="Times New Roman" w:cs="Arial"/>
          <w:lang w:eastAsia="en-GB"/>
        </w:rPr>
        <w:t>CARANA</w:t>
      </w:r>
      <w:r w:rsidRPr="000F6B1C" w:rsidR="003447DA">
        <w:rPr>
          <w:rFonts w:ascii="Arial" w:hAnsi="Arial" w:eastAsia="Times New Roman" w:cs="Arial"/>
          <w:lang w:eastAsia="en-GB"/>
        </w:rPr>
        <w:t xml:space="preserve"> scenario</w:t>
      </w:r>
      <w:r w:rsidRPr="000F6B1C" w:rsidR="003B381A">
        <w:rPr>
          <w:rFonts w:ascii="Arial" w:hAnsi="Arial" w:eastAsia="Times New Roman" w:cs="Arial"/>
          <w:lang w:eastAsia="en-GB"/>
        </w:rPr>
        <w:t xml:space="preserve"> </w:t>
      </w:r>
      <w:r w:rsidRPr="000F6B1C" w:rsidR="003447DA">
        <w:rPr>
          <w:rFonts w:ascii="Arial" w:hAnsi="Arial" w:eastAsia="Times New Roman" w:cs="Arial"/>
          <w:lang w:eastAsia="en-GB"/>
        </w:rPr>
        <w:t xml:space="preserve">that is appropriate to </w:t>
      </w:r>
      <w:r w:rsidRPr="000F6B1C" w:rsidR="005122E7">
        <w:rPr>
          <w:rFonts w:ascii="Arial" w:hAnsi="Arial" w:eastAsia="Times New Roman" w:cs="Arial"/>
          <w:lang w:eastAsia="en-GB"/>
        </w:rPr>
        <w:t xml:space="preserve">T/PCC ammunition managers </w:t>
      </w:r>
      <w:r w:rsidRPr="000F6B1C" w:rsidR="00F54666">
        <w:rPr>
          <w:rFonts w:ascii="Arial" w:hAnsi="Arial" w:eastAsia="Times New Roman" w:cs="Arial"/>
          <w:lang w:eastAsia="en-GB"/>
        </w:rPr>
        <w:t>deploying on a peacekeeping mission. It</w:t>
      </w:r>
      <w:r w:rsidRPr="000F6B1C" w:rsidR="003B381A">
        <w:rPr>
          <w:rFonts w:ascii="Arial" w:hAnsi="Arial" w:eastAsia="Times New Roman" w:cs="Arial"/>
          <w:lang w:eastAsia="en-GB"/>
        </w:rPr>
        <w:t xml:space="preserve"> </w:t>
      </w:r>
      <w:r w:rsidRPr="000F6B1C" w:rsidR="00F54666">
        <w:rPr>
          <w:rFonts w:ascii="Arial" w:hAnsi="Arial" w:eastAsia="Times New Roman" w:cs="Arial"/>
          <w:lang w:eastAsia="en-GB"/>
        </w:rPr>
        <w:t>requires</w:t>
      </w:r>
      <w:r w:rsidRPr="000F6B1C" w:rsidR="00D350E4">
        <w:rPr>
          <w:rFonts w:ascii="Arial" w:hAnsi="Arial" w:eastAsia="Times New Roman" w:cs="Arial"/>
          <w:lang w:eastAsia="en-GB"/>
        </w:rPr>
        <w:t xml:space="preserve"> the </w:t>
      </w:r>
      <w:r w:rsidR="007E3F19">
        <w:rPr>
          <w:rFonts w:ascii="Arial" w:hAnsi="Arial" w:eastAsia="Times New Roman" w:cs="Arial"/>
          <w:lang w:eastAsia="en-GB"/>
        </w:rPr>
        <w:t>participant</w:t>
      </w:r>
      <w:r w:rsidRPr="000F6B1C" w:rsidR="00D350E4">
        <w:rPr>
          <w:rFonts w:ascii="Arial" w:hAnsi="Arial" w:eastAsia="Times New Roman" w:cs="Arial"/>
          <w:lang w:eastAsia="en-GB"/>
        </w:rPr>
        <w:t xml:space="preserve">s </w:t>
      </w:r>
      <w:r w:rsidRPr="000F6B1C" w:rsidR="00F54666">
        <w:rPr>
          <w:rFonts w:ascii="Arial" w:hAnsi="Arial" w:eastAsia="Times New Roman" w:cs="Arial"/>
          <w:lang w:eastAsia="en-GB"/>
        </w:rPr>
        <w:t xml:space="preserve">to </w:t>
      </w:r>
      <w:r w:rsidRPr="000F6B1C" w:rsidR="00FC7048">
        <w:rPr>
          <w:rFonts w:ascii="Arial" w:hAnsi="Arial" w:eastAsia="Times New Roman" w:cs="Arial"/>
          <w:lang w:eastAsia="en-GB"/>
        </w:rPr>
        <w:t xml:space="preserve">compile </w:t>
      </w:r>
      <w:r w:rsidRPr="000F6B1C" w:rsidR="00B55A2B">
        <w:rPr>
          <w:rFonts w:ascii="Arial" w:hAnsi="Arial" w:eastAsia="Times New Roman" w:cs="Arial"/>
          <w:lang w:eastAsia="en-GB"/>
        </w:rPr>
        <w:t>an explosive safety case to qualify a licence</w:t>
      </w:r>
      <w:r w:rsidRPr="000F6B1C" w:rsidR="003B381A">
        <w:rPr>
          <w:rFonts w:ascii="Arial" w:hAnsi="Arial" w:eastAsia="Times New Roman" w:cs="Arial"/>
          <w:lang w:eastAsia="en-GB"/>
        </w:rPr>
        <w:t xml:space="preserve"> for a </w:t>
      </w:r>
      <w:r w:rsidRPr="000F6B1C" w:rsidR="0135AD7A">
        <w:rPr>
          <w:rFonts w:ascii="Arial" w:hAnsi="Arial" w:eastAsia="Times New Roman" w:cs="Arial"/>
          <w:lang w:eastAsia="en-GB"/>
        </w:rPr>
        <w:t xml:space="preserve">temporary </w:t>
      </w:r>
      <w:r w:rsidRPr="000F6B1C" w:rsidR="003B381A">
        <w:rPr>
          <w:rFonts w:ascii="Arial" w:hAnsi="Arial" w:eastAsia="Times New Roman" w:cs="Arial"/>
          <w:lang w:eastAsia="en-GB"/>
        </w:rPr>
        <w:t>ammunition storage site</w:t>
      </w:r>
      <w:r w:rsidRPr="000F6B1C" w:rsidR="00473994">
        <w:rPr>
          <w:rFonts w:ascii="Arial" w:hAnsi="Arial" w:eastAsia="Times New Roman" w:cs="Arial"/>
          <w:lang w:eastAsia="en-GB"/>
        </w:rPr>
        <w:t xml:space="preserve"> at</w:t>
      </w:r>
      <w:r w:rsidRPr="000F6B1C" w:rsidR="00F54666">
        <w:rPr>
          <w:rFonts w:ascii="Arial" w:hAnsi="Arial" w:eastAsia="Times New Roman" w:cs="Arial"/>
          <w:lang w:eastAsia="en-GB"/>
        </w:rPr>
        <w:t xml:space="preserve"> a </w:t>
      </w:r>
      <w:r w:rsidRPr="000F6B1C" w:rsidR="00473994">
        <w:rPr>
          <w:rFonts w:ascii="Arial" w:hAnsi="Arial" w:eastAsia="Times New Roman" w:cs="Arial"/>
          <w:lang w:eastAsia="en-GB"/>
        </w:rPr>
        <w:t xml:space="preserve">proposed </w:t>
      </w:r>
      <w:r w:rsidRPr="000F6B1C" w:rsidR="00F54666">
        <w:rPr>
          <w:rFonts w:ascii="Arial" w:hAnsi="Arial" w:eastAsia="Times New Roman" w:cs="Arial"/>
          <w:lang w:eastAsia="en-GB"/>
        </w:rPr>
        <w:t>contingent compound</w:t>
      </w:r>
      <w:r w:rsidRPr="000F6B1C" w:rsidR="00B55A2B">
        <w:rPr>
          <w:rFonts w:ascii="Arial" w:hAnsi="Arial" w:eastAsia="Times New Roman" w:cs="Arial"/>
          <w:lang w:eastAsia="en-GB"/>
        </w:rPr>
        <w:t>.</w:t>
      </w:r>
      <w:r w:rsidRPr="000F6B1C" w:rsidR="00D350E4">
        <w:rPr>
          <w:rFonts w:ascii="Arial" w:hAnsi="Arial" w:eastAsia="Times New Roman" w:cs="Arial"/>
          <w:lang w:eastAsia="en-GB"/>
        </w:rPr>
        <w:t xml:space="preserve"> </w:t>
      </w:r>
      <w:r w:rsidRPr="000F6B1C" w:rsidR="00B55A2B">
        <w:rPr>
          <w:rFonts w:ascii="Arial" w:hAnsi="Arial" w:eastAsia="Times New Roman" w:cs="Arial"/>
          <w:lang w:eastAsia="en-GB"/>
        </w:rPr>
        <w:t xml:space="preserve"> This </w:t>
      </w:r>
      <w:r w:rsidRPr="000F6B1C" w:rsidR="00360D9D">
        <w:rPr>
          <w:rFonts w:ascii="Arial" w:hAnsi="Arial" w:eastAsia="Times New Roman" w:cs="Arial"/>
          <w:lang w:eastAsia="en-GB"/>
        </w:rPr>
        <w:t xml:space="preserve">builds on the STX </w:t>
      </w:r>
      <w:r w:rsidRPr="000F6B1C" w:rsidR="00B55A2B">
        <w:rPr>
          <w:rFonts w:ascii="Arial" w:hAnsi="Arial" w:eastAsia="Times New Roman" w:cs="Arial"/>
          <w:lang w:eastAsia="en-GB"/>
        </w:rPr>
        <w:t xml:space="preserve">during which they create a safety case for an existing </w:t>
      </w:r>
      <w:r w:rsidRPr="000F6B1C" w:rsidR="158CA588">
        <w:rPr>
          <w:rFonts w:ascii="Arial" w:hAnsi="Arial" w:eastAsia="Times New Roman" w:cs="Arial"/>
          <w:lang w:eastAsia="en-GB"/>
        </w:rPr>
        <w:t xml:space="preserve">temporary </w:t>
      </w:r>
      <w:r w:rsidRPr="000F6B1C" w:rsidR="00E3749A">
        <w:rPr>
          <w:rFonts w:ascii="Arial" w:hAnsi="Arial" w:eastAsia="Times New Roman" w:cs="Arial"/>
          <w:lang w:eastAsia="en-GB"/>
        </w:rPr>
        <w:t>storage site as part of a camp takeover.</w:t>
      </w:r>
      <w:r w:rsidRPr="000F6B1C" w:rsidR="00B55A2B">
        <w:rPr>
          <w:rFonts w:ascii="Arial" w:hAnsi="Arial" w:eastAsia="Times New Roman" w:cs="Arial"/>
          <w:lang w:eastAsia="en-GB"/>
        </w:rPr>
        <w:t xml:space="preserve"> </w:t>
      </w:r>
    </w:p>
    <w:p w:rsidRPr="000F6B1C" w:rsidR="00CE6EBD" w:rsidP="00CE6EBD" w:rsidRDefault="00CE6EBD" w14:paraId="621CA0A9" w14:textId="77777777">
      <w:pPr>
        <w:spacing w:after="0" w:line="240" w:lineRule="auto"/>
        <w:textAlignment w:val="baseline"/>
        <w:rPr>
          <w:rFonts w:ascii="Arial" w:hAnsi="Arial" w:eastAsia="Times New Roman" w:cs="Arial"/>
          <w:lang w:eastAsia="en-GB"/>
        </w:rPr>
      </w:pPr>
    </w:p>
    <w:p w:rsidRPr="000F6B1C" w:rsidR="00FA022A" w:rsidP="00FA022A" w:rsidRDefault="00CE6EBD" w14:paraId="55AD45DF" w14:textId="77777777">
      <w:pPr>
        <w:rPr>
          <w:rFonts w:ascii="Arial" w:hAnsi="Arial" w:cs="Arial"/>
        </w:rPr>
      </w:pPr>
      <w:r w:rsidRPr="000F6B1C">
        <w:rPr>
          <w:rFonts w:ascii="Arial" w:hAnsi="Arial" w:eastAsia="Times New Roman" w:cs="Arial"/>
          <w:b/>
          <w:bCs/>
          <w:lang w:eastAsia="en-GB"/>
        </w:rPr>
        <w:t>Setup</w:t>
      </w:r>
      <w:r w:rsidRPr="000F6B1C" w:rsidR="00052C4D">
        <w:rPr>
          <w:rFonts w:ascii="Arial" w:hAnsi="Arial" w:eastAsia="Times New Roman" w:cs="Arial"/>
          <w:b/>
          <w:bCs/>
          <w:lang w:eastAsia="en-GB"/>
        </w:rPr>
        <w:t>:</w:t>
      </w:r>
    </w:p>
    <w:p w:rsidRPr="000F6B1C" w:rsidR="00DC5E2D" w:rsidP="00FA022A" w:rsidRDefault="007E3F19" w14:paraId="37A316B4" w14:textId="6283E153">
      <w:pPr>
        <w:rPr>
          <w:rFonts w:ascii="Arial" w:hAnsi="Arial" w:eastAsia="Times New Roman" w:cs="Arial"/>
          <w:lang w:eastAsia="en-GB"/>
        </w:rPr>
      </w:pPr>
      <w:r>
        <w:rPr>
          <w:rFonts w:ascii="Arial" w:hAnsi="Arial" w:eastAsia="Times New Roman" w:cs="Arial"/>
          <w:lang w:eastAsia="en-GB"/>
        </w:rPr>
        <w:t>Participant</w:t>
      </w:r>
      <w:r w:rsidRPr="000F6B1C" w:rsidR="00E67BAF">
        <w:rPr>
          <w:rFonts w:ascii="Arial" w:hAnsi="Arial" w:eastAsia="Times New Roman" w:cs="Arial"/>
          <w:lang w:eastAsia="en-GB"/>
        </w:rPr>
        <w:t xml:space="preserve">s will work in </w:t>
      </w:r>
      <w:r w:rsidRPr="000F6B1C" w:rsidR="00B800CD">
        <w:rPr>
          <w:rFonts w:ascii="Arial" w:hAnsi="Arial" w:eastAsia="Times New Roman" w:cs="Arial"/>
          <w:lang w:eastAsia="en-GB"/>
        </w:rPr>
        <w:t>syndicates of up to 6</w:t>
      </w:r>
      <w:r w:rsidRPr="000F6B1C" w:rsidR="00E81308">
        <w:rPr>
          <w:rFonts w:ascii="Arial" w:hAnsi="Arial" w:eastAsia="Times New Roman" w:cs="Arial"/>
          <w:lang w:eastAsia="en-GB"/>
        </w:rPr>
        <w:t>-8</w:t>
      </w:r>
      <w:r w:rsidRPr="000F6B1C" w:rsidR="00B800CD">
        <w:rPr>
          <w:rFonts w:ascii="Arial" w:hAnsi="Arial" w:eastAsia="Times New Roman" w:cs="Arial"/>
          <w:lang w:eastAsia="en-GB"/>
        </w:rPr>
        <w:t xml:space="preserve"> </w:t>
      </w:r>
      <w:r>
        <w:rPr>
          <w:rFonts w:ascii="Arial" w:hAnsi="Arial" w:eastAsia="Times New Roman" w:cs="Arial"/>
          <w:lang w:eastAsia="en-GB"/>
        </w:rPr>
        <w:t>participant</w:t>
      </w:r>
      <w:r w:rsidRPr="000F6B1C" w:rsidR="00B800CD">
        <w:rPr>
          <w:rFonts w:ascii="Arial" w:hAnsi="Arial" w:eastAsia="Times New Roman" w:cs="Arial"/>
          <w:lang w:eastAsia="en-GB"/>
        </w:rPr>
        <w:t>s</w:t>
      </w:r>
      <w:r w:rsidRPr="000F6B1C" w:rsidR="00E67BAF">
        <w:rPr>
          <w:rFonts w:ascii="Arial" w:hAnsi="Arial" w:eastAsia="Times New Roman" w:cs="Arial"/>
          <w:lang w:eastAsia="en-GB"/>
        </w:rPr>
        <w:t xml:space="preserve"> to complete this CPX</w:t>
      </w:r>
      <w:r w:rsidRPr="000F6B1C" w:rsidR="00DC5E2D">
        <w:rPr>
          <w:rFonts w:ascii="Arial" w:hAnsi="Arial" w:eastAsia="Times New Roman" w:cs="Arial"/>
          <w:lang w:eastAsia="en-GB"/>
        </w:rPr>
        <w:t xml:space="preserve"> each with a dedicated instructor</w:t>
      </w:r>
      <w:r w:rsidRPr="000F6B1C" w:rsidR="00E67BAF">
        <w:rPr>
          <w:rFonts w:ascii="Arial" w:hAnsi="Arial" w:eastAsia="Times New Roman" w:cs="Arial"/>
          <w:lang w:eastAsia="en-GB"/>
        </w:rPr>
        <w:t>.</w:t>
      </w:r>
      <w:r w:rsidRPr="000F6B1C" w:rsidR="00E16716">
        <w:rPr>
          <w:rFonts w:ascii="Arial" w:hAnsi="Arial" w:eastAsia="Times New Roman" w:cs="Arial"/>
          <w:lang w:eastAsia="en-GB"/>
        </w:rPr>
        <w:t xml:space="preserve">  Maximum number </w:t>
      </w:r>
      <w:r w:rsidRPr="000F6B1C" w:rsidR="008B7B8A">
        <w:rPr>
          <w:rFonts w:ascii="Arial" w:hAnsi="Arial" w:eastAsia="Times New Roman" w:cs="Arial"/>
          <w:lang w:eastAsia="en-GB"/>
        </w:rPr>
        <w:t xml:space="preserve">of syndicates </w:t>
      </w:r>
      <w:r w:rsidRPr="000F6B1C" w:rsidR="00E16716">
        <w:rPr>
          <w:rFonts w:ascii="Arial" w:hAnsi="Arial" w:eastAsia="Times New Roman" w:cs="Arial"/>
          <w:lang w:eastAsia="en-GB"/>
        </w:rPr>
        <w:t>is 4.</w:t>
      </w:r>
    </w:p>
    <w:p w:rsidRPr="000F6B1C" w:rsidR="00052C4D" w:rsidP="005831F1" w:rsidRDefault="00052C4D" w14:paraId="4948E460" w14:textId="6E11017E">
      <w:pPr>
        <w:rPr>
          <w:rFonts w:ascii="Arial" w:hAnsi="Arial" w:cs="Arial"/>
        </w:rPr>
      </w:pPr>
    </w:p>
    <w:p w:rsidRPr="000F6B1C" w:rsidR="002457A3" w:rsidP="00FA022A" w:rsidRDefault="00CE6EBD" w14:paraId="70349721" w14:textId="159FBF30">
      <w:pPr>
        <w:rPr>
          <w:rFonts w:ascii="Arial" w:hAnsi="Arial" w:eastAsia="Times New Roman" w:cs="Arial"/>
          <w:b/>
          <w:bCs/>
          <w:lang w:eastAsia="en-GB"/>
        </w:rPr>
      </w:pPr>
      <w:r w:rsidRPr="000F6B1C">
        <w:rPr>
          <w:rFonts w:ascii="Arial" w:hAnsi="Arial" w:eastAsia="Times New Roman" w:cs="Arial"/>
          <w:b/>
          <w:bCs/>
          <w:lang w:eastAsia="en-GB"/>
        </w:rPr>
        <w:t>Conduct</w:t>
      </w:r>
      <w:r w:rsidRPr="000F6B1C" w:rsidR="00052C4D">
        <w:rPr>
          <w:rFonts w:ascii="Arial" w:hAnsi="Arial" w:eastAsia="Times New Roman" w:cs="Arial"/>
          <w:b/>
          <w:bCs/>
          <w:lang w:eastAsia="en-GB"/>
        </w:rPr>
        <w:t>:</w:t>
      </w:r>
    </w:p>
    <w:p w:rsidRPr="000F6B1C" w:rsidR="002457A3" w:rsidP="002457A3" w:rsidRDefault="002457A3" w14:paraId="7C852FB9" w14:textId="1FFCBCDA">
      <w:pPr>
        <w:pStyle w:val="ListParagraph"/>
        <w:ind w:left="0"/>
        <w:rPr>
          <w:rFonts w:ascii="Arial" w:hAnsi="Arial" w:cs="Arial"/>
          <w:b/>
          <w:bCs/>
          <w:color w:val="000000" w:themeColor="text1"/>
        </w:rPr>
      </w:pPr>
      <w:r w:rsidRPr="000F6B1C">
        <w:rPr>
          <w:rFonts w:ascii="Arial" w:hAnsi="Arial" w:cs="Arial"/>
          <w:b/>
          <w:bCs/>
          <w:color w:val="000000" w:themeColor="text1"/>
        </w:rPr>
        <w:t xml:space="preserve">Phase 1. Introduction (Time allocation </w:t>
      </w:r>
      <w:r w:rsidRPr="000F6B1C" w:rsidR="0087672A">
        <w:rPr>
          <w:rFonts w:ascii="Arial" w:hAnsi="Arial" w:cs="Arial"/>
          <w:b/>
          <w:bCs/>
          <w:color w:val="000000" w:themeColor="text1"/>
        </w:rPr>
        <w:t xml:space="preserve">- </w:t>
      </w:r>
      <w:r w:rsidRPr="000F6B1C" w:rsidR="00DC5E2D">
        <w:rPr>
          <w:rFonts w:ascii="Arial" w:hAnsi="Arial" w:cs="Arial"/>
          <w:b/>
          <w:bCs/>
          <w:color w:val="000000" w:themeColor="text1"/>
        </w:rPr>
        <w:t>45 mins</w:t>
      </w:r>
      <w:r w:rsidRPr="000F6B1C">
        <w:rPr>
          <w:rFonts w:ascii="Arial" w:hAnsi="Arial" w:cs="Arial"/>
          <w:b/>
          <w:bCs/>
          <w:color w:val="000000" w:themeColor="text1"/>
        </w:rPr>
        <w:t>)</w:t>
      </w:r>
    </w:p>
    <w:p w:rsidRPr="000F6B1C" w:rsidR="00B800CD" w:rsidP="002457A3" w:rsidRDefault="00B800CD" w14:paraId="4821F6B9" w14:textId="77777777">
      <w:pPr>
        <w:pStyle w:val="ListParagraph"/>
        <w:ind w:left="0"/>
        <w:rPr>
          <w:rFonts w:ascii="Arial" w:hAnsi="Arial" w:cs="Arial"/>
          <w:b/>
          <w:bCs/>
          <w:color w:val="000000" w:themeColor="text1"/>
        </w:rPr>
      </w:pPr>
    </w:p>
    <w:p w:rsidRPr="000F6B1C" w:rsidR="7988DE08" w:rsidP="1CCCE27C" w:rsidRDefault="7988DE08" w14:paraId="2AF3B368" w14:textId="7625E734">
      <w:pPr>
        <w:pStyle w:val="ListParagraph"/>
        <w:numPr>
          <w:ilvl w:val="0"/>
          <w:numId w:val="9"/>
        </w:numPr>
        <w:spacing w:after="0"/>
        <w:rPr>
          <w:rFonts w:ascii="Arial" w:hAnsi="Arial" w:cs="Arial" w:eastAsiaTheme="minorEastAsia"/>
          <w:color w:val="000000" w:themeColor="text1"/>
        </w:rPr>
      </w:pPr>
      <w:r w:rsidRPr="000F6B1C">
        <w:rPr>
          <w:rFonts w:ascii="Arial" w:hAnsi="Arial" w:cs="Arial"/>
          <w:color w:val="000000" w:themeColor="text1"/>
        </w:rPr>
        <w:t>See slides for details and instructions</w:t>
      </w:r>
    </w:p>
    <w:p w:rsidRPr="000F6B1C" w:rsidR="006250F8" w:rsidP="1CCCE27C" w:rsidRDefault="006250F8" w14:paraId="3AFE0547" w14:textId="4E1CBF30">
      <w:pPr>
        <w:pStyle w:val="ListParagraph"/>
        <w:numPr>
          <w:ilvl w:val="0"/>
          <w:numId w:val="9"/>
        </w:numPr>
        <w:spacing w:after="0"/>
        <w:rPr>
          <w:rFonts w:ascii="Arial" w:hAnsi="Arial" w:cs="Arial"/>
          <w:color w:val="000000" w:themeColor="text1"/>
        </w:rPr>
      </w:pPr>
      <w:r w:rsidRPr="000F6B1C">
        <w:rPr>
          <w:rFonts w:ascii="Arial" w:hAnsi="Arial" w:cs="Arial"/>
          <w:color w:val="000000" w:themeColor="text1"/>
        </w:rPr>
        <w:t>Introduce task</w:t>
      </w:r>
      <w:r w:rsidRPr="000F6B1C" w:rsidR="00F375C6">
        <w:rPr>
          <w:rFonts w:ascii="Arial" w:hAnsi="Arial" w:cs="Arial"/>
          <w:color w:val="000000" w:themeColor="text1"/>
        </w:rPr>
        <w:t xml:space="preserve">, </w:t>
      </w:r>
      <w:r w:rsidRPr="000F6B1C" w:rsidR="1A366B70">
        <w:rPr>
          <w:rFonts w:ascii="Arial" w:hAnsi="Arial" w:cs="Arial"/>
          <w:color w:val="000000" w:themeColor="text1"/>
        </w:rPr>
        <w:t xml:space="preserve">distribute </w:t>
      </w:r>
      <w:r w:rsidR="007E3F19">
        <w:rPr>
          <w:rFonts w:ascii="Arial" w:hAnsi="Arial" w:cs="Arial"/>
          <w:color w:val="000000" w:themeColor="text1"/>
        </w:rPr>
        <w:t>participant</w:t>
      </w:r>
      <w:r w:rsidRPr="000F6B1C" w:rsidR="1A366B70">
        <w:rPr>
          <w:rFonts w:ascii="Arial" w:hAnsi="Arial" w:cs="Arial"/>
          <w:color w:val="000000" w:themeColor="text1"/>
        </w:rPr>
        <w:t xml:space="preserve"> resources</w:t>
      </w:r>
    </w:p>
    <w:p w:rsidRPr="000F6B1C" w:rsidR="006250F8" w:rsidP="006250F8" w:rsidRDefault="00802862" w14:paraId="7C3DB7C2" w14:textId="7C6ACADF">
      <w:pPr>
        <w:pStyle w:val="ListParagraph"/>
        <w:numPr>
          <w:ilvl w:val="0"/>
          <w:numId w:val="9"/>
        </w:numPr>
        <w:rPr>
          <w:rFonts w:ascii="Arial" w:hAnsi="Arial" w:cs="Arial"/>
          <w:color w:val="000000" w:themeColor="text1"/>
        </w:rPr>
      </w:pPr>
      <w:r w:rsidRPr="000F6B1C">
        <w:rPr>
          <w:rFonts w:ascii="Arial" w:hAnsi="Arial" w:cs="Arial"/>
          <w:color w:val="000000" w:themeColor="text1"/>
        </w:rPr>
        <w:t>Highlight the deliverables on ‘</w:t>
      </w:r>
      <w:r w:rsidR="007E3F19">
        <w:rPr>
          <w:rFonts w:ascii="Arial" w:hAnsi="Arial" w:cs="Arial"/>
          <w:color w:val="000000" w:themeColor="text1"/>
        </w:rPr>
        <w:t>Participant</w:t>
      </w:r>
      <w:r w:rsidRPr="000F6B1C">
        <w:rPr>
          <w:rFonts w:ascii="Arial" w:hAnsi="Arial" w:cs="Arial"/>
          <w:color w:val="000000" w:themeColor="text1"/>
        </w:rPr>
        <w:t xml:space="preserve"> Task 1 Handout’</w:t>
      </w:r>
      <w:r w:rsidRPr="000F6B1C" w:rsidR="0D42BC6B">
        <w:rPr>
          <w:rFonts w:ascii="Arial" w:hAnsi="Arial" w:cs="Arial"/>
          <w:color w:val="000000" w:themeColor="text1"/>
        </w:rPr>
        <w:t xml:space="preserve"> and key locations on the map</w:t>
      </w:r>
    </w:p>
    <w:p w:rsidRPr="000F6B1C" w:rsidR="00047268" w:rsidP="006250F8" w:rsidRDefault="00047268" w14:paraId="652145EB" w14:textId="79C28DEE">
      <w:pPr>
        <w:pStyle w:val="ListParagraph"/>
        <w:numPr>
          <w:ilvl w:val="0"/>
          <w:numId w:val="9"/>
        </w:numPr>
        <w:rPr>
          <w:rFonts w:ascii="Arial" w:hAnsi="Arial" w:cs="Arial"/>
          <w:color w:val="000000" w:themeColor="text1"/>
        </w:rPr>
      </w:pPr>
      <w:r w:rsidRPr="68AED169" w:rsidR="00047268">
        <w:rPr>
          <w:rFonts w:ascii="Arial" w:hAnsi="Arial" w:cs="Arial"/>
          <w:color w:val="000000" w:themeColor="text1" w:themeTint="FF" w:themeShade="FF"/>
        </w:rPr>
        <w:t xml:space="preserve">Explain timings – total time, when </w:t>
      </w:r>
      <w:r w:rsidRPr="68AED169" w:rsidR="55C60091">
        <w:rPr>
          <w:rFonts w:ascii="Arial" w:hAnsi="Arial" w:cs="Arial"/>
          <w:color w:val="000000" w:themeColor="text1" w:themeTint="FF" w:themeShade="FF"/>
        </w:rPr>
        <w:t>back briefing</w:t>
      </w:r>
      <w:r w:rsidRPr="68AED169" w:rsidR="00047268">
        <w:rPr>
          <w:rFonts w:ascii="Arial" w:hAnsi="Arial" w:cs="Arial"/>
          <w:color w:val="000000" w:themeColor="text1" w:themeTint="FF" w:themeShade="FF"/>
        </w:rPr>
        <w:t xml:space="preserve"> will begin, </w:t>
      </w:r>
      <w:r w:rsidRPr="68AED169" w:rsidR="00047268">
        <w:rPr>
          <w:rFonts w:ascii="Arial" w:hAnsi="Arial" w:cs="Arial"/>
          <w:color w:val="000000" w:themeColor="text1" w:themeTint="FF" w:themeShade="FF"/>
        </w:rPr>
        <w:t>breaks</w:t>
      </w:r>
      <w:r w:rsidRPr="68AED169" w:rsidR="071F6F2D">
        <w:rPr>
          <w:rFonts w:ascii="Arial" w:hAnsi="Arial" w:cs="Arial"/>
          <w:color w:val="000000" w:themeColor="text1" w:themeTint="FF" w:themeShade="FF"/>
        </w:rPr>
        <w:t>;</w:t>
      </w:r>
      <w:r w:rsidRPr="68AED169" w:rsidR="00047268">
        <w:rPr>
          <w:rFonts w:ascii="Arial" w:hAnsi="Arial" w:cs="Arial"/>
          <w:color w:val="000000" w:themeColor="text1" w:themeTint="FF" w:themeShade="FF"/>
        </w:rPr>
        <w:t xml:space="preserve"> </w:t>
      </w:r>
    </w:p>
    <w:p w:rsidRPr="000F6B1C" w:rsidR="00DB6C26" w:rsidP="006250F8" w:rsidRDefault="00DB6C26" w14:paraId="2B39919C" w14:textId="1B55CE29">
      <w:pPr>
        <w:pStyle w:val="ListParagraph"/>
        <w:numPr>
          <w:ilvl w:val="0"/>
          <w:numId w:val="9"/>
        </w:numPr>
        <w:rPr>
          <w:rFonts w:ascii="Arial" w:hAnsi="Arial" w:cs="Arial"/>
          <w:color w:val="000000" w:themeColor="text1"/>
        </w:rPr>
      </w:pPr>
      <w:r w:rsidRPr="000F6B1C">
        <w:rPr>
          <w:rFonts w:ascii="Arial" w:hAnsi="Arial" w:cs="Arial"/>
          <w:color w:val="000000" w:themeColor="text1"/>
        </w:rPr>
        <w:t xml:space="preserve">Give </w:t>
      </w:r>
      <w:r w:rsidR="007E3F19">
        <w:rPr>
          <w:rFonts w:ascii="Arial" w:hAnsi="Arial" w:cs="Arial"/>
          <w:color w:val="000000" w:themeColor="text1"/>
        </w:rPr>
        <w:t>participant</w:t>
      </w:r>
      <w:r w:rsidRPr="000F6B1C">
        <w:rPr>
          <w:rFonts w:ascii="Arial" w:hAnsi="Arial" w:cs="Arial"/>
          <w:color w:val="000000" w:themeColor="text1"/>
        </w:rPr>
        <w:t xml:space="preserve">s </w:t>
      </w:r>
      <w:r w:rsidRPr="000F6B1C" w:rsidR="00DD78C7">
        <w:rPr>
          <w:rFonts w:ascii="Arial" w:hAnsi="Arial" w:cs="Arial"/>
          <w:color w:val="000000" w:themeColor="text1"/>
        </w:rPr>
        <w:t>opportunity to ask questions about the task</w:t>
      </w:r>
      <w:r w:rsidRPr="000F6B1C" w:rsidR="147E50A5">
        <w:rPr>
          <w:rFonts w:ascii="Arial" w:hAnsi="Arial" w:cs="Arial"/>
          <w:color w:val="000000" w:themeColor="text1"/>
        </w:rPr>
        <w:t>;</w:t>
      </w:r>
      <w:r w:rsidRPr="000F6B1C" w:rsidR="19B7F07E">
        <w:rPr>
          <w:rFonts w:ascii="Arial" w:hAnsi="Arial" w:cs="Arial"/>
          <w:color w:val="000000" w:themeColor="text1"/>
        </w:rPr>
        <w:t xml:space="preserve"> and</w:t>
      </w:r>
    </w:p>
    <w:p w:rsidRPr="000F6B1C" w:rsidR="00216A64" w:rsidP="00216A64" w:rsidRDefault="00216A64" w14:paraId="16C5F44D" w14:textId="4263770D">
      <w:pPr>
        <w:pStyle w:val="ListParagraph"/>
        <w:numPr>
          <w:ilvl w:val="0"/>
          <w:numId w:val="9"/>
        </w:numPr>
        <w:rPr>
          <w:rFonts w:ascii="Arial" w:hAnsi="Arial" w:cs="Arial"/>
          <w:color w:val="000000" w:themeColor="text1"/>
        </w:rPr>
      </w:pPr>
      <w:r w:rsidRPr="000F6B1C">
        <w:rPr>
          <w:rFonts w:ascii="Arial" w:hAnsi="Arial" w:cs="Arial"/>
          <w:color w:val="000000" w:themeColor="text1"/>
        </w:rPr>
        <w:t xml:space="preserve">Break class into </w:t>
      </w:r>
      <w:r w:rsidRPr="000F6B1C" w:rsidR="001A010B">
        <w:rPr>
          <w:rFonts w:ascii="Arial" w:hAnsi="Arial" w:cs="Arial"/>
          <w:color w:val="000000" w:themeColor="text1"/>
        </w:rPr>
        <w:t xml:space="preserve">groups of 6 </w:t>
      </w:r>
      <w:r w:rsidR="007E3F19">
        <w:rPr>
          <w:rFonts w:ascii="Arial" w:hAnsi="Arial" w:cs="Arial"/>
          <w:color w:val="000000" w:themeColor="text1"/>
        </w:rPr>
        <w:t>participant</w:t>
      </w:r>
      <w:r w:rsidRPr="000F6B1C" w:rsidR="001A010B">
        <w:rPr>
          <w:rFonts w:ascii="Arial" w:hAnsi="Arial" w:cs="Arial"/>
          <w:color w:val="000000" w:themeColor="text1"/>
        </w:rPr>
        <w:t>s</w:t>
      </w:r>
      <w:r w:rsidRPr="000F6B1C">
        <w:rPr>
          <w:rFonts w:ascii="Arial" w:hAnsi="Arial" w:cs="Arial"/>
          <w:color w:val="000000" w:themeColor="text1"/>
        </w:rPr>
        <w:t>. Attempts should be made to split nationalities between groups.</w:t>
      </w:r>
    </w:p>
    <w:p w:rsidRPr="000F6B1C" w:rsidR="008334ED" w:rsidP="008334ED" w:rsidRDefault="008334ED" w14:paraId="1AC50D7C" w14:textId="77777777">
      <w:pPr>
        <w:pStyle w:val="ListParagraph"/>
        <w:rPr>
          <w:rFonts w:ascii="Arial" w:hAnsi="Arial" w:cs="Arial"/>
          <w:color w:val="000000" w:themeColor="text1"/>
        </w:rPr>
      </w:pPr>
    </w:p>
    <w:p w:rsidRPr="000F6B1C" w:rsidR="002457A3" w:rsidP="002457A3" w:rsidRDefault="002457A3" w14:paraId="5B1B1602" w14:textId="6C3BD401">
      <w:pPr>
        <w:pStyle w:val="ListParagraph"/>
        <w:ind w:left="0"/>
        <w:rPr>
          <w:rFonts w:ascii="Arial" w:hAnsi="Arial" w:cs="Arial"/>
          <w:b/>
          <w:bCs/>
          <w:color w:val="000000" w:themeColor="text1"/>
        </w:rPr>
      </w:pPr>
      <w:r w:rsidRPr="000F6B1C">
        <w:rPr>
          <w:rFonts w:ascii="Arial" w:hAnsi="Arial" w:cs="Arial"/>
          <w:b/>
          <w:bCs/>
          <w:color w:val="000000" w:themeColor="text1"/>
        </w:rPr>
        <w:t xml:space="preserve">Phase 2. Development </w:t>
      </w:r>
      <w:r w:rsidRPr="000F6B1C" w:rsidR="00062191">
        <w:rPr>
          <w:rFonts w:ascii="Arial" w:hAnsi="Arial" w:cs="Arial"/>
          <w:b/>
          <w:bCs/>
          <w:color w:val="000000" w:themeColor="text1"/>
        </w:rPr>
        <w:t xml:space="preserve">(Time allocation </w:t>
      </w:r>
      <w:r w:rsidRPr="000F6B1C" w:rsidR="00E351AA">
        <w:rPr>
          <w:rFonts w:ascii="Arial" w:hAnsi="Arial" w:cs="Arial"/>
          <w:b/>
          <w:bCs/>
          <w:color w:val="000000" w:themeColor="text1"/>
        </w:rPr>
        <w:t>- 240</w:t>
      </w:r>
      <w:r w:rsidRPr="000F6B1C" w:rsidR="00062191">
        <w:rPr>
          <w:rFonts w:ascii="Arial" w:hAnsi="Arial" w:cs="Arial"/>
          <w:b/>
          <w:bCs/>
          <w:color w:val="000000" w:themeColor="text1"/>
        </w:rPr>
        <w:t>)</w:t>
      </w:r>
    </w:p>
    <w:p w:rsidRPr="000F6B1C" w:rsidR="00B800CD" w:rsidP="002457A3" w:rsidRDefault="00B800CD" w14:paraId="3E78DB70" w14:textId="77777777">
      <w:pPr>
        <w:pStyle w:val="ListParagraph"/>
        <w:ind w:left="0"/>
        <w:rPr>
          <w:rFonts w:ascii="Arial" w:hAnsi="Arial" w:cs="Arial"/>
          <w:b/>
          <w:bCs/>
          <w:color w:val="000000" w:themeColor="text1"/>
        </w:rPr>
      </w:pPr>
    </w:p>
    <w:p w:rsidRPr="000F6B1C" w:rsidR="002457A3" w:rsidP="002457A3" w:rsidRDefault="002457A3" w14:paraId="1B363F3F" w14:textId="2D511834">
      <w:pPr>
        <w:pStyle w:val="ListParagraph"/>
        <w:ind w:left="0"/>
        <w:rPr>
          <w:rFonts w:ascii="Arial" w:hAnsi="Arial" w:cs="Arial"/>
          <w:color w:val="000000" w:themeColor="text1"/>
        </w:rPr>
      </w:pPr>
      <w:r w:rsidRPr="000F6B1C">
        <w:rPr>
          <w:rFonts w:ascii="Arial" w:hAnsi="Arial" w:cs="Arial"/>
          <w:color w:val="000000" w:themeColor="text1"/>
        </w:rPr>
        <w:t xml:space="preserve">Stage 1 (Time allocation </w:t>
      </w:r>
      <w:r w:rsidRPr="000F6B1C" w:rsidR="00E351AA">
        <w:rPr>
          <w:rFonts w:ascii="Arial" w:hAnsi="Arial" w:cs="Arial"/>
          <w:color w:val="000000" w:themeColor="text1"/>
        </w:rPr>
        <w:t>20 mins</w:t>
      </w:r>
      <w:r w:rsidRPr="000F6B1C">
        <w:rPr>
          <w:rFonts w:ascii="Arial" w:hAnsi="Arial" w:cs="Arial"/>
          <w:color w:val="000000" w:themeColor="text1"/>
        </w:rPr>
        <w:t>)</w:t>
      </w:r>
      <w:r w:rsidRPr="000F6B1C" w:rsidR="00E1346C">
        <w:rPr>
          <w:rFonts w:ascii="Arial" w:hAnsi="Arial" w:cs="Arial"/>
          <w:color w:val="000000" w:themeColor="text1"/>
        </w:rPr>
        <w:t xml:space="preserve"> – group setup</w:t>
      </w:r>
      <w:r w:rsidRPr="000F6B1C" w:rsidR="42D8B997">
        <w:rPr>
          <w:rFonts w:ascii="Arial" w:hAnsi="Arial" w:cs="Arial"/>
          <w:color w:val="000000" w:themeColor="text1"/>
        </w:rPr>
        <w:t>:</w:t>
      </w:r>
    </w:p>
    <w:p w:rsidRPr="000F6B1C" w:rsidR="00B800CD" w:rsidP="002457A3" w:rsidRDefault="00B800CD" w14:paraId="0816479D" w14:textId="77777777">
      <w:pPr>
        <w:pStyle w:val="ListParagraph"/>
        <w:ind w:left="0"/>
        <w:rPr>
          <w:rFonts w:ascii="Arial" w:hAnsi="Arial" w:cs="Arial"/>
          <w:color w:val="000000" w:themeColor="text1"/>
        </w:rPr>
      </w:pPr>
    </w:p>
    <w:p w:rsidRPr="000F6B1C" w:rsidR="3C316242" w:rsidP="1CCCE27C" w:rsidRDefault="3C316242" w14:paraId="675121F6" w14:textId="76DB3238">
      <w:pPr>
        <w:pStyle w:val="ListParagraph"/>
        <w:numPr>
          <w:ilvl w:val="0"/>
          <w:numId w:val="9"/>
        </w:numPr>
        <w:spacing w:after="0"/>
        <w:rPr>
          <w:rFonts w:ascii="Arial" w:hAnsi="Arial" w:cs="Arial" w:eastAsiaTheme="minorEastAsia"/>
          <w:color w:val="000000" w:themeColor="text1"/>
        </w:rPr>
      </w:pPr>
      <w:r w:rsidRPr="000F6B1C">
        <w:rPr>
          <w:rFonts w:ascii="Arial" w:hAnsi="Arial" w:cs="Arial"/>
          <w:color w:val="000000" w:themeColor="text1"/>
        </w:rPr>
        <w:t xml:space="preserve">Ask </w:t>
      </w:r>
      <w:r w:rsidR="007E3F19">
        <w:rPr>
          <w:rFonts w:ascii="Arial" w:hAnsi="Arial" w:cs="Arial"/>
          <w:color w:val="000000" w:themeColor="text1"/>
        </w:rPr>
        <w:t>participant</w:t>
      </w:r>
      <w:r w:rsidRPr="000F6B1C">
        <w:rPr>
          <w:rFonts w:ascii="Arial" w:hAnsi="Arial" w:cs="Arial"/>
          <w:color w:val="000000" w:themeColor="text1"/>
        </w:rPr>
        <w:t xml:space="preserve">s to organise themselves into groups that look into the different areas required under this scenario </w:t>
      </w:r>
      <w:proofErr w:type="gramStart"/>
      <w:r w:rsidRPr="000F6B1C">
        <w:rPr>
          <w:rFonts w:ascii="Arial" w:hAnsi="Arial" w:cs="Arial"/>
          <w:color w:val="000000" w:themeColor="text1"/>
        </w:rPr>
        <w:t>e.g.</w:t>
      </w:r>
      <w:proofErr w:type="gramEnd"/>
      <w:r w:rsidRPr="000F6B1C">
        <w:rPr>
          <w:rFonts w:ascii="Arial" w:hAnsi="Arial" w:cs="Arial"/>
          <w:color w:val="000000" w:themeColor="text1"/>
        </w:rPr>
        <w:t xml:space="preserve"> Review of selected FOB location, siting of TSA within the camp, internal design Temporary Stack Modules, Temporary Storage Site (TSS) and the design of the TSA, development of the license and risk assessment. </w:t>
      </w:r>
    </w:p>
    <w:p w:rsidRPr="000F6B1C" w:rsidR="3C316242" w:rsidP="1CCCE27C" w:rsidRDefault="3C316242" w14:paraId="1C45682C" w14:textId="4E033B6C">
      <w:pPr>
        <w:pStyle w:val="ListParagraph"/>
        <w:numPr>
          <w:ilvl w:val="0"/>
          <w:numId w:val="9"/>
        </w:numPr>
        <w:spacing w:after="0"/>
        <w:rPr>
          <w:rFonts w:ascii="Arial" w:hAnsi="Arial" w:cs="Arial" w:eastAsiaTheme="minorEastAsia"/>
          <w:color w:val="000000" w:themeColor="text1"/>
          <w:lang w:val="en-IE"/>
        </w:rPr>
      </w:pPr>
      <w:r w:rsidRPr="000F6B1C">
        <w:rPr>
          <w:rFonts w:ascii="Arial" w:hAnsi="Arial" w:cs="Arial"/>
          <w:color w:val="000000" w:themeColor="text1"/>
        </w:rPr>
        <w:t xml:space="preserve">Concurrent activity should be </w:t>
      </w:r>
      <w:proofErr w:type="gramStart"/>
      <w:r w:rsidRPr="000F6B1C">
        <w:rPr>
          <w:rFonts w:ascii="Arial" w:hAnsi="Arial" w:cs="Arial"/>
          <w:color w:val="000000" w:themeColor="text1"/>
        </w:rPr>
        <w:t>encouraged;</w:t>
      </w:r>
      <w:proofErr w:type="gramEnd"/>
    </w:p>
    <w:p w:rsidRPr="000F6B1C" w:rsidR="3C316242" w:rsidP="68AED169" w:rsidRDefault="3C316242" w14:paraId="3F83605C" w14:textId="0E047B1E">
      <w:pPr>
        <w:pStyle w:val="ListParagraph"/>
        <w:numPr>
          <w:ilvl w:val="0"/>
          <w:numId w:val="9"/>
        </w:numPr>
        <w:spacing w:after="0"/>
        <w:rPr>
          <w:rFonts w:ascii="Arial" w:hAnsi="Arial" w:eastAsia="游明朝" w:cs="Arial" w:eastAsiaTheme="minorEastAsia"/>
          <w:color w:val="000000" w:themeColor="text1"/>
          <w:lang w:val="en-IE"/>
        </w:rPr>
      </w:pPr>
      <w:r w:rsidRPr="68AED169" w:rsidR="3C316242">
        <w:rPr>
          <w:rFonts w:ascii="Arial" w:hAnsi="Arial" w:cs="Arial"/>
          <w:color w:val="000000" w:themeColor="text1" w:themeTint="FF" w:themeShade="FF"/>
        </w:rPr>
        <w:t xml:space="preserve">Ask </w:t>
      </w:r>
      <w:r w:rsidRPr="68AED169" w:rsidR="007E3F19">
        <w:rPr>
          <w:rFonts w:ascii="Arial" w:hAnsi="Arial" w:cs="Arial"/>
          <w:color w:val="000000" w:themeColor="text1" w:themeTint="FF" w:themeShade="FF"/>
        </w:rPr>
        <w:t>participant</w:t>
      </w:r>
      <w:r w:rsidRPr="68AED169" w:rsidR="3C316242">
        <w:rPr>
          <w:rFonts w:ascii="Arial" w:hAnsi="Arial" w:cs="Arial"/>
          <w:color w:val="000000" w:themeColor="text1" w:themeTint="FF" w:themeShade="FF"/>
        </w:rPr>
        <w:t xml:space="preserve">s to organise their time so that they will be ready to </w:t>
      </w:r>
      <w:r w:rsidRPr="68AED169" w:rsidR="3CED5E49">
        <w:rPr>
          <w:rFonts w:ascii="Arial" w:hAnsi="Arial" w:cs="Arial"/>
          <w:color w:val="000000" w:themeColor="text1" w:themeTint="FF" w:themeShade="FF"/>
        </w:rPr>
        <w:t>back brief</w:t>
      </w:r>
      <w:r w:rsidRPr="68AED169" w:rsidR="3C316242">
        <w:rPr>
          <w:rFonts w:ascii="Arial" w:hAnsi="Arial" w:cs="Arial"/>
          <w:color w:val="000000" w:themeColor="text1" w:themeTint="FF" w:themeShade="FF"/>
        </w:rPr>
        <w:t xml:space="preserve"> by the given deadline; and</w:t>
      </w:r>
    </w:p>
    <w:p w:rsidRPr="000F6B1C" w:rsidR="3C316242" w:rsidP="1CCCE27C" w:rsidRDefault="3C316242" w14:paraId="26A72874" w14:textId="44794475">
      <w:pPr>
        <w:pStyle w:val="ListParagraph"/>
        <w:numPr>
          <w:ilvl w:val="0"/>
          <w:numId w:val="9"/>
        </w:numPr>
        <w:spacing w:after="0"/>
        <w:rPr>
          <w:rFonts w:ascii="Arial" w:hAnsi="Arial" w:cs="Arial" w:eastAsiaTheme="minorEastAsia"/>
          <w:color w:val="000000" w:themeColor="text1"/>
        </w:rPr>
      </w:pPr>
      <w:r w:rsidRPr="000F6B1C">
        <w:rPr>
          <w:rFonts w:ascii="Arial" w:hAnsi="Arial" w:cs="Arial"/>
          <w:color w:val="000000" w:themeColor="text1"/>
        </w:rPr>
        <w:t xml:space="preserve">Introduce additional resources </w:t>
      </w:r>
      <w:r w:rsidR="007E3F19">
        <w:rPr>
          <w:rFonts w:ascii="Arial" w:hAnsi="Arial" w:cs="Arial"/>
          <w:color w:val="000000" w:themeColor="text1"/>
        </w:rPr>
        <w:t>participant</w:t>
      </w:r>
      <w:r w:rsidRPr="000F6B1C">
        <w:rPr>
          <w:rFonts w:ascii="Arial" w:hAnsi="Arial" w:cs="Arial"/>
          <w:color w:val="000000" w:themeColor="text1"/>
        </w:rPr>
        <w:t>s can use during the exercise.</w:t>
      </w:r>
    </w:p>
    <w:p w:rsidRPr="000F6B1C" w:rsidR="00FB380C" w:rsidP="00FB380C" w:rsidRDefault="00FB380C" w14:paraId="5FBC497C" w14:textId="77777777">
      <w:pPr>
        <w:pStyle w:val="ListParagraph"/>
        <w:rPr>
          <w:rFonts w:ascii="Arial" w:hAnsi="Arial" w:cs="Arial"/>
          <w:color w:val="000000" w:themeColor="text1"/>
        </w:rPr>
      </w:pPr>
    </w:p>
    <w:p w:rsidRPr="000F6B1C" w:rsidR="002457A3" w:rsidP="002457A3" w:rsidRDefault="002457A3" w14:paraId="0780CF71" w14:textId="2B77E4CE">
      <w:pPr>
        <w:pStyle w:val="ListParagraph"/>
        <w:ind w:left="0"/>
        <w:rPr>
          <w:rFonts w:ascii="Arial" w:hAnsi="Arial" w:cs="Arial"/>
          <w:color w:val="000000" w:themeColor="text1"/>
        </w:rPr>
      </w:pPr>
      <w:r w:rsidRPr="000F6B1C">
        <w:rPr>
          <w:rFonts w:ascii="Arial" w:hAnsi="Arial" w:cs="Arial"/>
          <w:color w:val="000000" w:themeColor="text1"/>
        </w:rPr>
        <w:t xml:space="preserve">Stage 2 (Time allocation </w:t>
      </w:r>
      <w:r w:rsidRPr="000F6B1C" w:rsidR="0025176A">
        <w:rPr>
          <w:rFonts w:ascii="Arial" w:hAnsi="Arial" w:cs="Arial"/>
          <w:color w:val="000000" w:themeColor="text1"/>
        </w:rPr>
        <w:t>200 mins</w:t>
      </w:r>
      <w:r w:rsidRPr="000F6B1C">
        <w:rPr>
          <w:rFonts w:ascii="Arial" w:hAnsi="Arial" w:cs="Arial"/>
          <w:color w:val="000000" w:themeColor="text1"/>
        </w:rPr>
        <w:t>)</w:t>
      </w:r>
      <w:r w:rsidRPr="000F6B1C" w:rsidR="00E1346C">
        <w:rPr>
          <w:rFonts w:ascii="Arial" w:hAnsi="Arial" w:cs="Arial"/>
          <w:color w:val="000000" w:themeColor="text1"/>
        </w:rPr>
        <w:t xml:space="preserve"> </w:t>
      </w:r>
      <w:r w:rsidRPr="000F6B1C" w:rsidR="00F957C6">
        <w:rPr>
          <w:rFonts w:ascii="Arial" w:hAnsi="Arial" w:cs="Arial"/>
          <w:color w:val="000000" w:themeColor="text1"/>
        </w:rPr>
        <w:t>–</w:t>
      </w:r>
      <w:r w:rsidRPr="000F6B1C" w:rsidR="00E1346C">
        <w:rPr>
          <w:rFonts w:ascii="Arial" w:hAnsi="Arial" w:cs="Arial"/>
          <w:color w:val="000000" w:themeColor="text1"/>
        </w:rPr>
        <w:t xml:space="preserve"> </w:t>
      </w:r>
      <w:r w:rsidRPr="000F6B1C" w:rsidR="00F957C6">
        <w:rPr>
          <w:rFonts w:ascii="Arial" w:hAnsi="Arial" w:cs="Arial"/>
          <w:color w:val="000000" w:themeColor="text1"/>
        </w:rPr>
        <w:t>group work</w:t>
      </w:r>
      <w:r w:rsidRPr="000F6B1C" w:rsidR="32E3AFD8">
        <w:rPr>
          <w:rFonts w:ascii="Arial" w:hAnsi="Arial" w:cs="Arial"/>
          <w:color w:val="000000" w:themeColor="text1"/>
        </w:rPr>
        <w:t>:</w:t>
      </w:r>
    </w:p>
    <w:p w:rsidRPr="000F6B1C" w:rsidR="00B800CD" w:rsidP="002457A3" w:rsidRDefault="00B800CD" w14:paraId="1C8387A0" w14:textId="77777777">
      <w:pPr>
        <w:pStyle w:val="ListParagraph"/>
        <w:ind w:left="0"/>
        <w:rPr>
          <w:rFonts w:ascii="Arial" w:hAnsi="Arial" w:cs="Arial"/>
          <w:color w:val="000000" w:themeColor="text1"/>
        </w:rPr>
      </w:pPr>
    </w:p>
    <w:p w:rsidRPr="000F6B1C" w:rsidR="00F957C6" w:rsidP="1CCCE27C" w:rsidRDefault="007E3F19" w14:paraId="4E2A9D86" w14:textId="7B87BD41">
      <w:pPr>
        <w:pStyle w:val="ListParagraph"/>
        <w:numPr>
          <w:ilvl w:val="0"/>
          <w:numId w:val="13"/>
        </w:numPr>
        <w:spacing w:after="0"/>
        <w:rPr>
          <w:rFonts w:ascii="Arial" w:hAnsi="Arial" w:cs="Arial" w:eastAsiaTheme="minorEastAsia"/>
          <w:color w:val="000000" w:themeColor="text1"/>
        </w:rPr>
      </w:pPr>
      <w:r>
        <w:rPr>
          <w:rFonts w:ascii="Arial" w:hAnsi="Arial" w:cs="Arial"/>
          <w:color w:val="000000" w:themeColor="text1"/>
        </w:rPr>
        <w:lastRenderedPageBreak/>
        <w:t>Participant</w:t>
      </w:r>
      <w:r w:rsidRPr="000F6B1C" w:rsidR="00F957C6">
        <w:rPr>
          <w:rFonts w:ascii="Arial" w:hAnsi="Arial" w:cs="Arial"/>
          <w:color w:val="000000" w:themeColor="text1"/>
        </w:rPr>
        <w:t xml:space="preserve">s to work in their groups to complete the </w:t>
      </w:r>
      <w:proofErr w:type="gramStart"/>
      <w:r w:rsidRPr="000F6B1C" w:rsidR="00F957C6">
        <w:rPr>
          <w:rFonts w:ascii="Arial" w:hAnsi="Arial" w:cs="Arial"/>
          <w:color w:val="000000" w:themeColor="text1"/>
        </w:rPr>
        <w:t>exercise</w:t>
      </w:r>
      <w:r w:rsidRPr="000F6B1C" w:rsidR="51C0D3B1">
        <w:rPr>
          <w:rFonts w:ascii="Arial" w:hAnsi="Arial" w:cs="Arial"/>
          <w:color w:val="000000" w:themeColor="text1"/>
        </w:rPr>
        <w:t>;</w:t>
      </w:r>
      <w:proofErr w:type="gramEnd"/>
    </w:p>
    <w:p w:rsidRPr="000F6B1C" w:rsidR="71DC0E97" w:rsidP="1CCCE27C" w:rsidRDefault="71DC0E97" w14:paraId="55F75291" w14:textId="5E746CAE">
      <w:pPr>
        <w:pStyle w:val="ListParagraph"/>
        <w:numPr>
          <w:ilvl w:val="0"/>
          <w:numId w:val="13"/>
        </w:numPr>
        <w:spacing w:after="0"/>
        <w:rPr>
          <w:rFonts w:ascii="Arial" w:hAnsi="Arial" w:cs="Arial" w:eastAsiaTheme="minorEastAsia"/>
          <w:color w:val="000000" w:themeColor="text1"/>
          <w:lang w:val="en-IE"/>
        </w:rPr>
      </w:pPr>
      <w:r w:rsidRPr="000F6B1C">
        <w:rPr>
          <w:rFonts w:ascii="Arial" w:hAnsi="Arial" w:cs="Arial"/>
          <w:color w:val="000000" w:themeColor="text1"/>
        </w:rPr>
        <w:t xml:space="preserve">Instructor to circulate between groups to support their </w:t>
      </w:r>
      <w:proofErr w:type="gramStart"/>
      <w:r w:rsidRPr="000F6B1C">
        <w:rPr>
          <w:rFonts w:ascii="Arial" w:hAnsi="Arial" w:cs="Arial"/>
          <w:color w:val="000000" w:themeColor="text1"/>
        </w:rPr>
        <w:t>work;</w:t>
      </w:r>
      <w:proofErr w:type="gramEnd"/>
    </w:p>
    <w:p w:rsidRPr="000F6B1C" w:rsidR="71DC0E97" w:rsidP="1CCCE27C" w:rsidRDefault="71DC0E97" w14:paraId="4CCE118E" w14:textId="31B624FE">
      <w:pPr>
        <w:pStyle w:val="ListParagraph"/>
        <w:numPr>
          <w:ilvl w:val="0"/>
          <w:numId w:val="13"/>
        </w:numPr>
        <w:spacing w:after="0"/>
        <w:rPr>
          <w:rFonts w:ascii="Arial" w:hAnsi="Arial" w:cs="Arial" w:eastAsiaTheme="minorEastAsia"/>
          <w:color w:val="000000" w:themeColor="text1"/>
          <w:lang w:val="en-IE"/>
        </w:rPr>
      </w:pPr>
      <w:r w:rsidRPr="000F6B1C">
        <w:rPr>
          <w:rFonts w:ascii="Arial" w:hAnsi="Arial" w:cs="Arial"/>
          <w:color w:val="000000" w:themeColor="text1"/>
        </w:rPr>
        <w:t xml:space="preserve">Encourage </w:t>
      </w:r>
      <w:r w:rsidR="007E3F19">
        <w:rPr>
          <w:rFonts w:ascii="Arial" w:hAnsi="Arial" w:cs="Arial"/>
          <w:color w:val="000000" w:themeColor="text1"/>
        </w:rPr>
        <w:t>participant</w:t>
      </w:r>
      <w:r w:rsidRPr="000F6B1C">
        <w:rPr>
          <w:rFonts w:ascii="Arial" w:hAnsi="Arial" w:cs="Arial"/>
          <w:color w:val="000000" w:themeColor="text1"/>
        </w:rPr>
        <w:t xml:space="preserve">s to </w:t>
      </w:r>
      <w:proofErr w:type="gramStart"/>
      <w:r w:rsidRPr="000F6B1C">
        <w:rPr>
          <w:rFonts w:ascii="Arial" w:hAnsi="Arial" w:cs="Arial"/>
          <w:color w:val="000000" w:themeColor="text1"/>
        </w:rPr>
        <w:t>refer back</w:t>
      </w:r>
      <w:proofErr w:type="gramEnd"/>
      <w:r w:rsidRPr="000F6B1C">
        <w:rPr>
          <w:rFonts w:ascii="Arial" w:hAnsi="Arial" w:cs="Arial"/>
          <w:color w:val="000000" w:themeColor="text1"/>
        </w:rPr>
        <w:t xml:space="preserve"> to ‘</w:t>
      </w:r>
      <w:r w:rsidR="007E3F19">
        <w:rPr>
          <w:rFonts w:ascii="Arial" w:hAnsi="Arial" w:cs="Arial"/>
          <w:color w:val="000000" w:themeColor="text1"/>
        </w:rPr>
        <w:t>Participant</w:t>
      </w:r>
      <w:r w:rsidRPr="000F6B1C">
        <w:rPr>
          <w:rFonts w:ascii="Arial" w:hAnsi="Arial" w:cs="Arial"/>
          <w:color w:val="000000" w:themeColor="text1"/>
        </w:rPr>
        <w:t xml:space="preserve"> Task 1 Handout’, Annexes, CARANA reference documents, previous course sessions and the UN Manual on Ammunition Management; and</w:t>
      </w:r>
    </w:p>
    <w:p w:rsidRPr="000F6B1C" w:rsidR="71DC0E97" w:rsidP="1CCCE27C" w:rsidRDefault="71DC0E97" w14:paraId="144021F7" w14:textId="2B303FE7">
      <w:pPr>
        <w:pStyle w:val="ListParagraph"/>
        <w:numPr>
          <w:ilvl w:val="0"/>
          <w:numId w:val="13"/>
        </w:numPr>
        <w:spacing w:after="0"/>
        <w:rPr>
          <w:rFonts w:ascii="Arial" w:hAnsi="Arial" w:cs="Arial" w:eastAsiaTheme="minorEastAsia"/>
          <w:color w:val="000000" w:themeColor="text1"/>
        </w:rPr>
      </w:pPr>
      <w:r w:rsidRPr="000F6B1C">
        <w:rPr>
          <w:rFonts w:ascii="Arial" w:hAnsi="Arial" w:cs="Arial"/>
          <w:color w:val="000000" w:themeColor="text1"/>
        </w:rPr>
        <w:t>Give regular time reminders.</w:t>
      </w:r>
    </w:p>
    <w:p w:rsidRPr="000F6B1C" w:rsidR="00216A64" w:rsidP="002457A3" w:rsidRDefault="00216A64" w14:paraId="15F55C5A" w14:textId="77777777">
      <w:pPr>
        <w:pStyle w:val="ListParagraph"/>
        <w:ind w:left="0"/>
        <w:rPr>
          <w:rFonts w:ascii="Arial" w:hAnsi="Arial" w:cs="Arial"/>
          <w:color w:val="000000" w:themeColor="text1"/>
        </w:rPr>
      </w:pPr>
    </w:p>
    <w:p w:rsidRPr="000F6B1C" w:rsidR="002457A3" w:rsidP="002457A3" w:rsidRDefault="002457A3" w14:paraId="00F2C67C" w14:textId="7E3F1AC7">
      <w:pPr>
        <w:pStyle w:val="ListParagraph"/>
        <w:ind w:left="0"/>
        <w:rPr>
          <w:rFonts w:ascii="Arial" w:hAnsi="Arial" w:cs="Arial"/>
          <w:color w:val="000000" w:themeColor="text1"/>
        </w:rPr>
      </w:pPr>
      <w:r w:rsidRPr="68AED169" w:rsidR="002457A3">
        <w:rPr>
          <w:rFonts w:ascii="Arial" w:hAnsi="Arial" w:cs="Arial"/>
          <w:color w:val="000000" w:themeColor="text1" w:themeTint="FF" w:themeShade="FF"/>
        </w:rPr>
        <w:t>Stage</w:t>
      </w:r>
      <w:r w:rsidRPr="68AED169" w:rsidR="00353EE2">
        <w:rPr>
          <w:rFonts w:ascii="Arial" w:hAnsi="Arial" w:cs="Arial"/>
          <w:color w:val="000000" w:themeColor="text1" w:themeTint="FF" w:themeShade="FF"/>
        </w:rPr>
        <w:t xml:space="preserve"> 3 (Time allocation </w:t>
      </w:r>
      <w:r w:rsidRPr="68AED169" w:rsidR="00793D89">
        <w:rPr>
          <w:rFonts w:ascii="Arial" w:hAnsi="Arial" w:cs="Arial"/>
          <w:color w:val="000000" w:themeColor="text1" w:themeTint="FF" w:themeShade="FF"/>
        </w:rPr>
        <w:t>80</w:t>
      </w:r>
      <w:r w:rsidRPr="68AED169" w:rsidR="0025176A">
        <w:rPr>
          <w:rFonts w:ascii="Arial" w:hAnsi="Arial" w:cs="Arial"/>
          <w:color w:val="000000" w:themeColor="text1" w:themeTint="FF" w:themeShade="FF"/>
        </w:rPr>
        <w:t xml:space="preserve"> mins</w:t>
      </w:r>
      <w:r w:rsidRPr="68AED169" w:rsidR="00353EE2">
        <w:rPr>
          <w:rFonts w:ascii="Arial" w:hAnsi="Arial" w:cs="Arial"/>
          <w:color w:val="000000" w:themeColor="text1" w:themeTint="FF" w:themeShade="FF"/>
        </w:rPr>
        <w:t xml:space="preserve"> – adjust according to number of groups) </w:t>
      </w:r>
      <w:r w:rsidRPr="68AED169" w:rsidR="00B800CD">
        <w:rPr>
          <w:rFonts w:ascii="Arial" w:hAnsi="Arial" w:cs="Arial"/>
          <w:color w:val="000000" w:themeColor="text1" w:themeTint="FF" w:themeShade="FF"/>
        </w:rPr>
        <w:t>–</w:t>
      </w:r>
      <w:r w:rsidRPr="68AED169" w:rsidR="00353EE2">
        <w:rPr>
          <w:rFonts w:ascii="Arial" w:hAnsi="Arial" w:cs="Arial"/>
          <w:color w:val="000000" w:themeColor="text1" w:themeTint="FF" w:themeShade="FF"/>
        </w:rPr>
        <w:t xml:space="preserve"> </w:t>
      </w:r>
      <w:r w:rsidRPr="68AED169" w:rsidR="1D584398">
        <w:rPr>
          <w:rFonts w:ascii="Arial" w:hAnsi="Arial" w:cs="Arial"/>
          <w:color w:val="000000" w:themeColor="text1" w:themeTint="FF" w:themeShade="FF"/>
        </w:rPr>
        <w:t>back briefs</w:t>
      </w:r>
      <w:r w:rsidRPr="68AED169" w:rsidR="0433D466">
        <w:rPr>
          <w:rFonts w:ascii="Arial" w:hAnsi="Arial" w:cs="Arial"/>
          <w:color w:val="000000" w:themeColor="text1" w:themeTint="FF" w:themeShade="FF"/>
        </w:rPr>
        <w:t>:</w:t>
      </w:r>
    </w:p>
    <w:p w:rsidRPr="000F6B1C" w:rsidR="00B800CD" w:rsidP="002457A3" w:rsidRDefault="00B800CD" w14:paraId="249289E4" w14:textId="77777777">
      <w:pPr>
        <w:pStyle w:val="ListParagraph"/>
        <w:ind w:left="0"/>
        <w:rPr>
          <w:rFonts w:ascii="Arial" w:hAnsi="Arial" w:cs="Arial"/>
          <w:color w:val="000000" w:themeColor="text1"/>
        </w:rPr>
      </w:pPr>
    </w:p>
    <w:p w:rsidRPr="000F6B1C" w:rsidR="00AD12A8" w:rsidP="00AD12A8" w:rsidRDefault="007E3F19" w14:paraId="697E748F" w14:textId="676C9582">
      <w:pPr>
        <w:pStyle w:val="ListParagraph"/>
        <w:numPr>
          <w:ilvl w:val="0"/>
          <w:numId w:val="12"/>
        </w:numPr>
        <w:rPr>
          <w:rFonts w:ascii="Arial" w:hAnsi="Arial" w:cs="Arial"/>
          <w:color w:val="000000" w:themeColor="text1"/>
        </w:rPr>
      </w:pPr>
      <w:r>
        <w:rPr>
          <w:rFonts w:ascii="Arial" w:hAnsi="Arial" w:cs="Arial"/>
          <w:color w:val="000000" w:themeColor="text1"/>
        </w:rPr>
        <w:t>Participant</w:t>
      </w:r>
      <w:r w:rsidRPr="000F6B1C" w:rsidR="00FD2679">
        <w:rPr>
          <w:rFonts w:ascii="Arial" w:hAnsi="Arial" w:cs="Arial"/>
          <w:color w:val="000000" w:themeColor="text1"/>
        </w:rPr>
        <w:t>s to back brief the instructors on</w:t>
      </w:r>
      <w:r w:rsidRPr="000F6B1C" w:rsidR="458EEF34">
        <w:rPr>
          <w:rFonts w:ascii="Arial" w:hAnsi="Arial" w:cs="Arial"/>
          <w:color w:val="000000" w:themeColor="text1"/>
        </w:rPr>
        <w:t xml:space="preserve"> the </w:t>
      </w:r>
      <w:proofErr w:type="gramStart"/>
      <w:r w:rsidRPr="000F6B1C" w:rsidR="00FD2679">
        <w:rPr>
          <w:rFonts w:ascii="Arial" w:hAnsi="Arial" w:cs="Arial"/>
          <w:color w:val="000000" w:themeColor="text1"/>
        </w:rPr>
        <w:t>deliverables</w:t>
      </w:r>
      <w:r w:rsidRPr="000F6B1C" w:rsidR="2DDDEDE9">
        <w:rPr>
          <w:rFonts w:ascii="Arial" w:hAnsi="Arial" w:cs="Arial"/>
          <w:color w:val="000000" w:themeColor="text1"/>
        </w:rPr>
        <w:t>;</w:t>
      </w:r>
      <w:proofErr w:type="gramEnd"/>
    </w:p>
    <w:p w:rsidRPr="000F6B1C" w:rsidR="002457A3" w:rsidP="002457A3" w:rsidRDefault="00AD12A8" w14:paraId="43A97DBA" w14:textId="1C486F3D">
      <w:pPr>
        <w:pStyle w:val="ListParagraph"/>
        <w:numPr>
          <w:ilvl w:val="0"/>
          <w:numId w:val="12"/>
        </w:numPr>
        <w:rPr>
          <w:rFonts w:ascii="Arial" w:hAnsi="Arial" w:cs="Arial"/>
          <w:color w:val="000000" w:themeColor="text1"/>
        </w:rPr>
      </w:pPr>
      <w:r w:rsidRPr="68AED169" w:rsidR="00AD12A8">
        <w:rPr>
          <w:rFonts w:ascii="Arial" w:hAnsi="Arial" w:cs="Arial"/>
          <w:color w:val="000000" w:themeColor="text1" w:themeTint="FF" w:themeShade="FF"/>
        </w:rPr>
        <w:t xml:space="preserve">Each group to be given </w:t>
      </w:r>
      <w:r w:rsidRPr="68AED169" w:rsidR="00793D89">
        <w:rPr>
          <w:rFonts w:ascii="Arial" w:hAnsi="Arial" w:cs="Arial"/>
          <w:color w:val="000000" w:themeColor="text1" w:themeTint="FF" w:themeShade="FF"/>
        </w:rPr>
        <w:t>15</w:t>
      </w:r>
      <w:r w:rsidRPr="68AED169" w:rsidR="00AD12A8">
        <w:rPr>
          <w:rFonts w:ascii="Arial" w:hAnsi="Arial" w:cs="Arial"/>
          <w:color w:val="000000" w:themeColor="text1" w:themeTint="FF" w:themeShade="FF"/>
        </w:rPr>
        <w:t xml:space="preserve"> minutes for the </w:t>
      </w:r>
      <w:r w:rsidRPr="68AED169" w:rsidR="3BA6B3E3">
        <w:rPr>
          <w:rFonts w:ascii="Arial" w:hAnsi="Arial" w:cs="Arial"/>
          <w:color w:val="000000" w:themeColor="text1" w:themeTint="FF" w:themeShade="FF"/>
        </w:rPr>
        <w:t>back brief</w:t>
      </w:r>
      <w:r w:rsidRPr="68AED169" w:rsidR="00AD12A8">
        <w:rPr>
          <w:rFonts w:ascii="Arial" w:hAnsi="Arial" w:cs="Arial"/>
          <w:color w:val="000000" w:themeColor="text1" w:themeTint="FF" w:themeShade="FF"/>
        </w:rPr>
        <w:t xml:space="preserve">, and </w:t>
      </w:r>
      <w:r w:rsidRPr="68AED169" w:rsidR="00793D89">
        <w:rPr>
          <w:rFonts w:ascii="Arial" w:hAnsi="Arial" w:cs="Arial"/>
          <w:color w:val="000000" w:themeColor="text1" w:themeTint="FF" w:themeShade="FF"/>
        </w:rPr>
        <w:t>5</w:t>
      </w:r>
      <w:r w:rsidRPr="68AED169" w:rsidR="00AD12A8">
        <w:rPr>
          <w:rFonts w:ascii="Arial" w:hAnsi="Arial" w:cs="Arial"/>
          <w:color w:val="000000" w:themeColor="text1" w:themeTint="FF" w:themeShade="FF"/>
        </w:rPr>
        <w:t xml:space="preserve"> minutes for questions.</w:t>
      </w:r>
    </w:p>
    <w:p w:rsidRPr="000F6B1C" w:rsidR="00AD12A8" w:rsidP="1CCCE27C" w:rsidRDefault="413C5621" w14:paraId="142CA318" w14:textId="4DF001DA">
      <w:pPr>
        <w:pStyle w:val="ListParagraph"/>
        <w:numPr>
          <w:ilvl w:val="0"/>
          <w:numId w:val="12"/>
        </w:numPr>
        <w:spacing w:after="0"/>
        <w:rPr>
          <w:rFonts w:ascii="Arial" w:hAnsi="Arial" w:cs="Arial" w:eastAsiaTheme="minorEastAsia"/>
          <w:color w:val="000000" w:themeColor="text1"/>
          <w:lang w:val="en-IE"/>
        </w:rPr>
      </w:pPr>
      <w:r w:rsidRPr="000F6B1C">
        <w:rPr>
          <w:rFonts w:ascii="Arial" w:hAnsi="Arial" w:cs="Arial"/>
          <w:color w:val="000000" w:themeColor="text1"/>
          <w:lang w:val="en-IE"/>
        </w:rPr>
        <w:t xml:space="preserve">Display the ‘Instructors Suggested Solution’ and discuss with </w:t>
      </w:r>
      <w:r w:rsidR="007E3F19">
        <w:rPr>
          <w:rFonts w:ascii="Arial" w:hAnsi="Arial" w:cs="Arial"/>
          <w:color w:val="000000" w:themeColor="text1"/>
          <w:lang w:val="en-IE"/>
        </w:rPr>
        <w:t>participant</w:t>
      </w:r>
      <w:r w:rsidRPr="000F6B1C">
        <w:rPr>
          <w:rFonts w:ascii="Arial" w:hAnsi="Arial" w:cs="Arial"/>
          <w:color w:val="000000" w:themeColor="text1"/>
          <w:lang w:val="en-IE"/>
        </w:rPr>
        <w:t>s.</w:t>
      </w:r>
    </w:p>
    <w:p w:rsidRPr="000F6B1C" w:rsidR="1CCCE27C" w:rsidP="1CCCE27C" w:rsidRDefault="1CCCE27C" w14:paraId="4ABD8F5F" w14:textId="428776E3">
      <w:pPr>
        <w:spacing w:after="0" w:line="276" w:lineRule="auto"/>
        <w:rPr>
          <w:rFonts w:ascii="Arial" w:hAnsi="Arial" w:eastAsia="Calibri" w:cs="Arial"/>
          <w:b/>
          <w:bCs/>
          <w:color w:val="000000" w:themeColor="text1"/>
          <w:lang w:val="en-IE"/>
        </w:rPr>
      </w:pPr>
    </w:p>
    <w:p w:rsidRPr="000F6B1C" w:rsidR="0080190D" w:rsidP="00F67A8F" w:rsidRDefault="002457A3" w14:paraId="6A8E6877" w14:textId="732EB7EF">
      <w:pPr>
        <w:pStyle w:val="ListParagraph"/>
        <w:ind w:left="0"/>
        <w:rPr>
          <w:rFonts w:ascii="Arial" w:hAnsi="Arial" w:cs="Arial"/>
          <w:b/>
          <w:bCs/>
          <w:color w:val="000000" w:themeColor="text1"/>
        </w:rPr>
      </w:pPr>
      <w:r w:rsidRPr="000F6B1C">
        <w:rPr>
          <w:rFonts w:ascii="Arial" w:hAnsi="Arial" w:cs="Arial"/>
          <w:b/>
          <w:bCs/>
          <w:color w:val="000000" w:themeColor="text1"/>
        </w:rPr>
        <w:t xml:space="preserve">Phase 3. </w:t>
      </w:r>
      <w:r w:rsidRPr="000F6B1C">
        <w:rPr>
          <w:rFonts w:ascii="Arial" w:hAnsi="Arial" w:cs="Arial"/>
          <w:b/>
          <w:bCs/>
        </w:rPr>
        <w:t>Consolidation</w:t>
      </w:r>
      <w:r w:rsidRPr="000F6B1C" w:rsidR="00062191">
        <w:rPr>
          <w:rFonts w:ascii="Arial" w:hAnsi="Arial" w:cs="Arial"/>
          <w:b/>
          <w:bCs/>
        </w:rPr>
        <w:t xml:space="preserve"> </w:t>
      </w:r>
      <w:r w:rsidRPr="000F6B1C" w:rsidR="00062191">
        <w:rPr>
          <w:rFonts w:ascii="Arial" w:hAnsi="Arial" w:cs="Arial"/>
          <w:b/>
          <w:bCs/>
          <w:color w:val="000000" w:themeColor="text1"/>
        </w:rPr>
        <w:t>(Time allocation</w:t>
      </w:r>
      <w:r w:rsidRPr="000F6B1C" w:rsidR="00903B7B">
        <w:rPr>
          <w:rFonts w:ascii="Arial" w:hAnsi="Arial" w:cs="Arial"/>
          <w:b/>
          <w:bCs/>
          <w:color w:val="000000" w:themeColor="text1"/>
        </w:rPr>
        <w:t xml:space="preserve"> </w:t>
      </w:r>
      <w:r w:rsidRPr="000F6B1C" w:rsidR="00793D89">
        <w:rPr>
          <w:rFonts w:ascii="Arial" w:hAnsi="Arial" w:cs="Arial"/>
          <w:b/>
          <w:bCs/>
          <w:color w:val="000000" w:themeColor="text1"/>
        </w:rPr>
        <w:t>15</w:t>
      </w:r>
      <w:r w:rsidRPr="000F6B1C" w:rsidR="00903B7B">
        <w:rPr>
          <w:rFonts w:ascii="Arial" w:hAnsi="Arial" w:cs="Arial"/>
          <w:b/>
          <w:bCs/>
          <w:color w:val="000000" w:themeColor="text1"/>
        </w:rPr>
        <w:t xml:space="preserve"> mins</w:t>
      </w:r>
      <w:r w:rsidRPr="000F6B1C" w:rsidR="00062191">
        <w:rPr>
          <w:rFonts w:ascii="Arial" w:hAnsi="Arial" w:cs="Arial"/>
          <w:b/>
          <w:bCs/>
          <w:color w:val="000000" w:themeColor="text1"/>
        </w:rPr>
        <w:t>)</w:t>
      </w:r>
    </w:p>
    <w:p w:rsidRPr="000F6B1C" w:rsidR="00B800CD" w:rsidP="00F67A8F" w:rsidRDefault="00B800CD" w14:paraId="76631E8E" w14:textId="77777777">
      <w:pPr>
        <w:pStyle w:val="ListParagraph"/>
        <w:ind w:left="0"/>
        <w:rPr>
          <w:rFonts w:ascii="Arial" w:hAnsi="Arial" w:cs="Arial"/>
          <w:b/>
          <w:bCs/>
          <w:color w:val="000000" w:themeColor="text1"/>
        </w:rPr>
      </w:pPr>
    </w:p>
    <w:p w:rsidRPr="000F6B1C" w:rsidR="004F5885" w:rsidP="68AED169" w:rsidRDefault="0080190D" w14:paraId="388F7E51" w14:textId="2D650048">
      <w:pPr>
        <w:pStyle w:val="ListParagraph"/>
        <w:spacing w:after="1" w:line="256" w:lineRule="auto"/>
        <w:ind w:left="0"/>
        <w:rPr>
          <w:rFonts w:ascii="Arial" w:hAnsi="Arial" w:cs="Arial"/>
          <w:color w:val="000000" w:themeColor="text1"/>
        </w:rPr>
      </w:pPr>
      <w:r w:rsidRPr="68AED169" w:rsidR="0080190D">
        <w:rPr>
          <w:rFonts w:ascii="Arial" w:hAnsi="Arial" w:cs="Arial"/>
          <w:color w:val="000000" w:themeColor="text1" w:themeTint="FF" w:themeShade="FF"/>
        </w:rPr>
        <w:t xml:space="preserve">Review </w:t>
      </w:r>
      <w:r w:rsidRPr="68AED169" w:rsidR="00234FD3">
        <w:rPr>
          <w:rFonts w:ascii="Arial" w:hAnsi="Arial" w:cs="Arial"/>
          <w:color w:val="000000" w:themeColor="text1" w:themeTint="FF" w:themeShade="FF"/>
        </w:rPr>
        <w:t>Enabling objective and Key Learning Points (see Section 1)</w:t>
      </w:r>
      <w:r w:rsidRPr="68AED169" w:rsidR="00F67A8F">
        <w:rPr>
          <w:rFonts w:ascii="Arial" w:hAnsi="Arial" w:cs="Arial"/>
          <w:color w:val="000000" w:themeColor="text1" w:themeTint="FF" w:themeShade="FF"/>
        </w:rPr>
        <w:t>, d</w:t>
      </w:r>
      <w:r w:rsidRPr="68AED169" w:rsidR="00234FD3">
        <w:rPr>
          <w:rFonts w:ascii="Arial" w:hAnsi="Arial" w:cs="Arial"/>
          <w:color w:val="000000" w:themeColor="text1" w:themeTint="FF" w:themeShade="FF"/>
        </w:rPr>
        <w:t>raw</w:t>
      </w:r>
      <w:r w:rsidRPr="68AED169" w:rsidR="00F67A8F">
        <w:rPr>
          <w:rFonts w:ascii="Arial" w:hAnsi="Arial" w:cs="Arial"/>
          <w:color w:val="000000" w:themeColor="text1" w:themeTint="FF" w:themeShade="FF"/>
        </w:rPr>
        <w:t>ing</w:t>
      </w:r>
      <w:r w:rsidRPr="68AED169" w:rsidR="00234FD3">
        <w:rPr>
          <w:rFonts w:ascii="Arial" w:hAnsi="Arial" w:cs="Arial"/>
          <w:color w:val="000000" w:themeColor="text1" w:themeTint="FF" w:themeShade="FF"/>
        </w:rPr>
        <w:t xml:space="preserve"> out any common </w:t>
      </w:r>
      <w:r w:rsidRPr="68AED169" w:rsidR="00EF0505">
        <w:rPr>
          <w:rFonts w:ascii="Arial" w:hAnsi="Arial" w:cs="Arial"/>
          <w:color w:val="000000" w:themeColor="text1" w:themeTint="FF" w:themeShade="FF"/>
        </w:rPr>
        <w:t xml:space="preserve">themes in the </w:t>
      </w:r>
      <w:r w:rsidRPr="68AED169" w:rsidR="007E3F19">
        <w:rPr>
          <w:rFonts w:ascii="Arial" w:hAnsi="Arial" w:cs="Arial"/>
          <w:color w:val="000000" w:themeColor="text1" w:themeTint="FF" w:themeShade="FF"/>
        </w:rPr>
        <w:t>participant</w:t>
      </w:r>
      <w:r w:rsidRPr="68AED169" w:rsidR="00EF0505">
        <w:rPr>
          <w:rFonts w:ascii="Arial" w:hAnsi="Arial" w:cs="Arial"/>
          <w:color w:val="000000" w:themeColor="text1" w:themeTint="FF" w:themeShade="FF"/>
        </w:rPr>
        <w:t xml:space="preserve"> </w:t>
      </w:r>
      <w:r w:rsidRPr="68AED169" w:rsidR="341DE595">
        <w:rPr>
          <w:rFonts w:ascii="Arial" w:hAnsi="Arial" w:cs="Arial"/>
          <w:color w:val="000000" w:themeColor="text1" w:themeTint="FF" w:themeShade="FF"/>
        </w:rPr>
        <w:t>back briefs</w:t>
      </w:r>
      <w:r w:rsidRPr="68AED169" w:rsidR="00F67A8F">
        <w:rPr>
          <w:rFonts w:ascii="Arial" w:hAnsi="Arial" w:cs="Arial"/>
          <w:color w:val="000000" w:themeColor="text1" w:themeTint="FF" w:themeShade="FF"/>
        </w:rPr>
        <w:t xml:space="preserve">. </w:t>
      </w:r>
    </w:p>
    <w:p w:rsidRPr="000F6B1C" w:rsidR="00F67A8F" w:rsidP="002457A3" w:rsidRDefault="00F67A8F" w14:paraId="58B3D435" w14:textId="77777777">
      <w:pPr>
        <w:pStyle w:val="ListParagraph"/>
        <w:spacing w:after="1" w:line="256" w:lineRule="auto"/>
        <w:ind w:left="0"/>
        <w:rPr>
          <w:rFonts w:ascii="Arial" w:hAnsi="Arial" w:cs="Arial"/>
          <w:bCs/>
          <w:color w:val="000000" w:themeColor="text1"/>
        </w:rPr>
      </w:pPr>
    </w:p>
    <w:p w:rsidRPr="000F6B1C" w:rsidR="004439B2" w:rsidP="004439B2" w:rsidRDefault="004439B2" w14:paraId="0DAB4F42" w14:textId="3DBD17AF">
      <w:pPr>
        <w:spacing w:after="1" w:line="256" w:lineRule="auto"/>
        <w:rPr>
          <w:rFonts w:ascii="Arial" w:hAnsi="Arial" w:cs="Arial"/>
          <w:bCs/>
          <w:color w:val="000000" w:themeColor="text1"/>
        </w:rPr>
      </w:pPr>
      <w:r w:rsidRPr="000F6B1C">
        <w:rPr>
          <w:rFonts w:ascii="Arial" w:hAnsi="Arial" w:cs="Arial"/>
          <w:bCs/>
          <w:color w:val="000000" w:themeColor="text1"/>
        </w:rPr>
        <w:t xml:space="preserve">Look ahead to the next </w:t>
      </w:r>
      <w:r w:rsidRPr="000F6B1C" w:rsidR="00F67A8F">
        <w:rPr>
          <w:rFonts w:ascii="Arial" w:hAnsi="Arial" w:cs="Arial"/>
          <w:bCs/>
          <w:color w:val="000000" w:themeColor="text1"/>
        </w:rPr>
        <w:t>(</w:t>
      </w:r>
      <w:r w:rsidRPr="000F6B1C">
        <w:rPr>
          <w:rFonts w:ascii="Arial" w:hAnsi="Arial" w:cs="Arial"/>
          <w:bCs/>
          <w:color w:val="000000" w:themeColor="text1"/>
        </w:rPr>
        <w:t>and final</w:t>
      </w:r>
      <w:r w:rsidRPr="000F6B1C" w:rsidR="00F67A8F">
        <w:rPr>
          <w:rFonts w:ascii="Arial" w:hAnsi="Arial" w:cs="Arial"/>
          <w:bCs/>
          <w:color w:val="000000" w:themeColor="text1"/>
        </w:rPr>
        <w:t>)</w:t>
      </w:r>
      <w:r w:rsidRPr="000F6B1C">
        <w:rPr>
          <w:rFonts w:ascii="Arial" w:hAnsi="Arial" w:cs="Arial"/>
          <w:bCs/>
          <w:color w:val="000000" w:themeColor="text1"/>
        </w:rPr>
        <w:t xml:space="preserve"> day of the course:</w:t>
      </w:r>
    </w:p>
    <w:p w:rsidRPr="000F6B1C" w:rsidR="00EB1820" w:rsidP="004439B2" w:rsidRDefault="00EB1820" w14:paraId="2EBA55B5" w14:textId="77777777">
      <w:pPr>
        <w:spacing w:after="1" w:line="256" w:lineRule="auto"/>
        <w:rPr>
          <w:rFonts w:ascii="Arial" w:hAnsi="Arial" w:cs="Arial"/>
          <w:bCs/>
          <w:color w:val="000000" w:themeColor="text1"/>
        </w:rPr>
      </w:pPr>
    </w:p>
    <w:p w:rsidRPr="000F6B1C" w:rsidR="004439B2" w:rsidP="693C0699" w:rsidRDefault="004439B2" w14:paraId="499F1C74" w14:textId="1B7BBA1A">
      <w:pPr>
        <w:pStyle w:val="ListParagraph"/>
        <w:numPr>
          <w:ilvl w:val="0"/>
          <w:numId w:val="14"/>
        </w:numPr>
        <w:spacing w:after="1" w:line="256" w:lineRule="auto"/>
        <w:rPr>
          <w:rFonts w:ascii="Arial" w:hAnsi="Arial" w:cs="Arial"/>
          <w:color w:val="000000" w:themeColor="text1"/>
        </w:rPr>
      </w:pPr>
      <w:r w:rsidRPr="000F6B1C">
        <w:rPr>
          <w:rFonts w:ascii="Arial" w:hAnsi="Arial" w:cs="Arial"/>
          <w:color w:val="000000" w:themeColor="text1"/>
        </w:rPr>
        <w:t xml:space="preserve">End of course </w:t>
      </w:r>
      <w:proofErr w:type="gramStart"/>
      <w:r w:rsidRPr="000F6B1C">
        <w:rPr>
          <w:rFonts w:ascii="Arial" w:hAnsi="Arial" w:cs="Arial"/>
          <w:color w:val="000000" w:themeColor="text1"/>
        </w:rPr>
        <w:t>assessment</w:t>
      </w:r>
      <w:r w:rsidRPr="000F6B1C" w:rsidR="66B76D4A">
        <w:rPr>
          <w:rFonts w:ascii="Arial" w:hAnsi="Arial" w:cs="Arial"/>
          <w:color w:val="000000" w:themeColor="text1"/>
        </w:rPr>
        <w:t>;</w:t>
      </w:r>
      <w:proofErr w:type="gramEnd"/>
    </w:p>
    <w:p w:rsidRPr="000F6B1C" w:rsidR="004439B2" w:rsidP="693C0699" w:rsidRDefault="004439B2" w14:paraId="3990FBAF" w14:textId="23C0D888">
      <w:pPr>
        <w:pStyle w:val="ListParagraph"/>
        <w:numPr>
          <w:ilvl w:val="0"/>
          <w:numId w:val="14"/>
        </w:numPr>
        <w:spacing w:after="1" w:line="256" w:lineRule="auto"/>
        <w:rPr>
          <w:rFonts w:ascii="Arial" w:hAnsi="Arial" w:cs="Arial"/>
          <w:color w:val="000000" w:themeColor="text1"/>
        </w:rPr>
      </w:pPr>
      <w:r w:rsidRPr="000F6B1C">
        <w:rPr>
          <w:rFonts w:ascii="Arial" w:hAnsi="Arial" w:cs="Arial"/>
          <w:color w:val="000000" w:themeColor="text1"/>
        </w:rPr>
        <w:t>Course Debrief</w:t>
      </w:r>
      <w:r w:rsidRPr="000F6B1C" w:rsidR="13515A1A">
        <w:rPr>
          <w:rFonts w:ascii="Arial" w:hAnsi="Arial" w:cs="Arial"/>
          <w:color w:val="000000" w:themeColor="text1"/>
        </w:rPr>
        <w:t>;</w:t>
      </w:r>
      <w:r w:rsidRPr="000F6B1C">
        <w:rPr>
          <w:rFonts w:ascii="Arial" w:hAnsi="Arial" w:cs="Arial"/>
          <w:color w:val="000000" w:themeColor="text1"/>
        </w:rPr>
        <w:t xml:space="preserve"> and </w:t>
      </w:r>
    </w:p>
    <w:p w:rsidRPr="000F6B1C" w:rsidR="004439B2" w:rsidP="693C0699" w:rsidRDefault="004439B2" w14:paraId="05F91BBD" w14:textId="3FB1352A">
      <w:pPr>
        <w:pStyle w:val="ListParagraph"/>
        <w:numPr>
          <w:ilvl w:val="0"/>
          <w:numId w:val="14"/>
        </w:numPr>
        <w:spacing w:after="1" w:line="256" w:lineRule="auto"/>
        <w:rPr>
          <w:rFonts w:ascii="Arial" w:hAnsi="Arial" w:cs="Arial"/>
          <w:color w:val="000000" w:themeColor="text1"/>
        </w:rPr>
      </w:pPr>
      <w:r w:rsidRPr="000F6B1C">
        <w:rPr>
          <w:rFonts w:ascii="Arial" w:hAnsi="Arial" w:cs="Arial"/>
          <w:color w:val="000000" w:themeColor="text1"/>
        </w:rPr>
        <w:t>Closing Ceremony</w:t>
      </w:r>
      <w:r w:rsidRPr="000F6B1C" w:rsidR="0522B9AA">
        <w:rPr>
          <w:rFonts w:ascii="Arial" w:hAnsi="Arial" w:cs="Arial"/>
          <w:color w:val="000000" w:themeColor="text1"/>
        </w:rPr>
        <w:t>.</w:t>
      </w:r>
    </w:p>
    <w:p w:rsidRPr="000F6B1C" w:rsidR="000F6B1C" w:rsidRDefault="000F6B1C" w14:paraId="3974D29C" w14:textId="41767AE6">
      <w:pPr>
        <w:spacing w:after="0" w:line="240" w:lineRule="auto"/>
        <w:rPr>
          <w:rFonts w:ascii="Arial" w:hAnsi="Arial" w:cs="Arial"/>
          <w:b/>
          <w:i/>
          <w:iCs/>
          <w:color w:val="808080" w:themeColor="background1" w:themeShade="80"/>
        </w:rPr>
      </w:pPr>
      <w:r w:rsidRPr="000F6B1C">
        <w:rPr>
          <w:rFonts w:ascii="Arial" w:hAnsi="Arial" w:cs="Arial"/>
          <w:b/>
          <w:i/>
          <w:iCs/>
          <w:color w:val="808080" w:themeColor="background1" w:themeShade="80"/>
        </w:rPr>
        <w:br w:type="page"/>
      </w:r>
    </w:p>
    <w:p w:rsidRPr="000F6B1C" w:rsidR="002457A3" w:rsidP="002457A3" w:rsidRDefault="002457A3" w14:paraId="79558F03" w14:textId="77777777">
      <w:pPr>
        <w:pStyle w:val="ListParagraph"/>
        <w:spacing w:after="1" w:line="256" w:lineRule="auto"/>
        <w:rPr>
          <w:rFonts w:ascii="Arial" w:hAnsi="Arial" w:cs="Arial"/>
          <w:b/>
          <w:i/>
          <w:iCs/>
          <w:color w:val="808080" w:themeColor="background1" w:themeShade="80"/>
        </w:rPr>
      </w:pPr>
    </w:p>
    <w:p w:rsidRPr="000F6B1C" w:rsidR="002457A3" w:rsidP="002457A3" w:rsidRDefault="002457A3" w14:paraId="60F06F89" w14:textId="7C961C63">
      <w:pPr>
        <w:pStyle w:val="ListParagraph"/>
        <w:spacing w:after="1" w:line="256" w:lineRule="auto"/>
        <w:ind w:left="0"/>
        <w:rPr>
          <w:rFonts w:ascii="Arial" w:hAnsi="Arial" w:cs="Arial"/>
          <w:b/>
          <w:color w:val="000000" w:themeColor="text1"/>
        </w:rPr>
      </w:pPr>
      <w:r w:rsidRPr="000F6B1C">
        <w:rPr>
          <w:rFonts w:ascii="Arial" w:hAnsi="Arial" w:cs="Arial"/>
          <w:b/>
          <w:color w:val="000000" w:themeColor="text1"/>
        </w:rPr>
        <w:t>Diagrams / Notes:</w:t>
      </w:r>
    </w:p>
    <w:p w:rsidRPr="000F6B1C" w:rsidR="00642161" w:rsidP="002457A3" w:rsidRDefault="00642161" w14:paraId="25CBF92D" w14:textId="1D230CE4">
      <w:pPr>
        <w:pStyle w:val="ListParagraph"/>
        <w:spacing w:after="1" w:line="256" w:lineRule="auto"/>
        <w:ind w:left="0"/>
        <w:rPr>
          <w:rFonts w:ascii="Arial" w:hAnsi="Arial" w:cs="Arial"/>
          <w:b/>
          <w:color w:val="000000" w:themeColor="text1"/>
        </w:rPr>
      </w:pPr>
    </w:p>
    <w:p w:rsidRPr="000F6B1C" w:rsidR="000F6B1C" w:rsidP="000F6B1C" w:rsidRDefault="000F6B1C" w14:paraId="625C4E8A" w14:textId="77777777">
      <w:pPr>
        <w:rPr>
          <w:rFonts w:ascii="Arial" w:hAnsi="Arial" w:cs="Arial"/>
        </w:rPr>
      </w:pPr>
      <w:r w:rsidRPr="000F6B1C">
        <w:rPr>
          <w:rFonts w:ascii="Arial" w:hAnsi="Arial" w:cs="Arial"/>
        </w:rPr>
        <w:t>Lesson 17 - CPX Ammunition Management and Storage</w:t>
      </w:r>
    </w:p>
    <w:p w:rsidRPr="000F6B1C" w:rsidR="000F6B1C" w:rsidP="000F6B1C" w:rsidRDefault="007E3F19" w14:paraId="03AFDD2A" w14:textId="6F4646EF">
      <w:pPr>
        <w:rPr>
          <w:rFonts w:ascii="Arial" w:hAnsi="Arial" w:cs="Arial"/>
          <w:b/>
          <w:bCs/>
        </w:rPr>
      </w:pPr>
      <w:r>
        <w:rPr>
          <w:rFonts w:ascii="Arial" w:hAnsi="Arial" w:cs="Arial"/>
          <w:b/>
          <w:bCs/>
        </w:rPr>
        <w:t>Participant</w:t>
      </w:r>
      <w:r w:rsidRPr="000F6B1C" w:rsidR="000F6B1C">
        <w:rPr>
          <w:rFonts w:ascii="Arial" w:hAnsi="Arial" w:cs="Arial"/>
          <w:b/>
          <w:bCs/>
        </w:rPr>
        <w:t xml:space="preserve"> Task 1 Handout</w:t>
      </w:r>
    </w:p>
    <w:p w:rsidRPr="000F6B1C" w:rsidR="000F6B1C" w:rsidP="000F6B1C" w:rsidRDefault="000F6B1C" w14:paraId="0CC45693" w14:textId="77777777">
      <w:pPr>
        <w:jc w:val="both"/>
        <w:rPr>
          <w:rFonts w:ascii="Arial" w:hAnsi="Arial" w:eastAsia="Calibri" w:cs="Arial"/>
          <w:color w:val="000000" w:themeColor="text1"/>
        </w:rPr>
      </w:pPr>
      <w:bookmarkStart w:name="_Hlk90545917" w:id="1"/>
      <w:r w:rsidRPr="000F6B1C">
        <w:rPr>
          <w:rFonts w:ascii="Arial" w:hAnsi="Arial" w:eastAsia="Calibri" w:cs="Arial"/>
          <w:b/>
          <w:bCs/>
          <w:color w:val="000000" w:themeColor="text1"/>
          <w:lang w:val="en-US"/>
        </w:rPr>
        <w:t>Actions:</w:t>
      </w:r>
    </w:p>
    <w:p w:rsidRPr="000F6B1C" w:rsidR="000F6B1C" w:rsidP="000F6B1C" w:rsidRDefault="000F6B1C" w14:paraId="6339EF5C" w14:textId="77777777">
      <w:pPr>
        <w:pStyle w:val="ListParagraph"/>
        <w:numPr>
          <w:ilvl w:val="0"/>
          <w:numId w:val="19"/>
        </w:numPr>
        <w:spacing w:after="160" w:line="259" w:lineRule="auto"/>
        <w:jc w:val="both"/>
        <w:rPr>
          <w:rFonts w:ascii="Arial" w:hAnsi="Arial" w:cs="Arial" w:eastAsiaTheme="minorEastAsia"/>
          <w:color w:val="000000" w:themeColor="text1"/>
        </w:rPr>
      </w:pPr>
      <w:r w:rsidRPr="000F6B1C">
        <w:rPr>
          <w:rFonts w:ascii="Arial" w:hAnsi="Arial" w:eastAsia="Calibri" w:cs="Arial"/>
          <w:color w:val="000000" w:themeColor="text1"/>
          <w:lang w:val="en-US"/>
        </w:rPr>
        <w:t>Consider the background narrative which has remained ‘</w:t>
      </w:r>
      <w:r w:rsidRPr="000F6B1C">
        <w:rPr>
          <w:rFonts w:ascii="Arial" w:hAnsi="Arial" w:eastAsia="Calibri" w:cs="Arial"/>
          <w:i/>
          <w:iCs/>
          <w:color w:val="000000" w:themeColor="text1"/>
          <w:lang w:val="en-US"/>
        </w:rPr>
        <w:t>active</w:t>
      </w:r>
      <w:r w:rsidRPr="000F6B1C">
        <w:rPr>
          <w:rFonts w:ascii="Arial" w:hAnsi="Arial" w:eastAsia="Calibri" w:cs="Arial"/>
          <w:color w:val="000000" w:themeColor="text1"/>
          <w:lang w:val="en-US"/>
        </w:rPr>
        <w:t xml:space="preserve">’ throughout the course. </w:t>
      </w:r>
    </w:p>
    <w:p w:rsidRPr="000F6B1C" w:rsidR="000F6B1C" w:rsidP="000F6B1C" w:rsidRDefault="000F6B1C" w14:paraId="40A091D6" w14:textId="77777777">
      <w:pPr>
        <w:pStyle w:val="ListParagraph"/>
        <w:numPr>
          <w:ilvl w:val="0"/>
          <w:numId w:val="19"/>
        </w:numPr>
        <w:spacing w:after="160" w:line="259" w:lineRule="auto"/>
        <w:jc w:val="both"/>
        <w:rPr>
          <w:rFonts w:ascii="Arial" w:hAnsi="Arial" w:cs="Arial" w:eastAsiaTheme="minorEastAsia"/>
          <w:color w:val="000000" w:themeColor="text1"/>
          <w:lang w:val="en-US"/>
        </w:rPr>
      </w:pPr>
      <w:r w:rsidRPr="000F6B1C">
        <w:rPr>
          <w:rFonts w:ascii="Arial" w:hAnsi="Arial" w:eastAsia="Calibri" w:cs="Arial"/>
          <w:color w:val="000000" w:themeColor="text1"/>
          <w:lang w:val="en-US"/>
        </w:rPr>
        <w:t xml:space="preserve">As a team of weapons and ammunition experts for UNAC with responsibility for Sector 3, you have been tasked with planning for the Temporary Storage Area (TSA). </w:t>
      </w:r>
    </w:p>
    <w:p w:rsidRPr="000F6B1C" w:rsidR="000F6B1C" w:rsidP="000F6B1C" w:rsidRDefault="000F6B1C" w14:paraId="1B56163F" w14:textId="04CA9370">
      <w:pPr>
        <w:pStyle w:val="ListParagraph"/>
        <w:numPr>
          <w:ilvl w:val="0"/>
          <w:numId w:val="19"/>
        </w:numPr>
        <w:spacing w:after="160" w:line="259" w:lineRule="auto"/>
        <w:jc w:val="both"/>
        <w:rPr>
          <w:rFonts w:ascii="Arial" w:hAnsi="Arial" w:cs="Arial" w:eastAsiaTheme="minorEastAsia"/>
          <w:color w:val="000000" w:themeColor="text1"/>
        </w:rPr>
      </w:pPr>
      <w:r w:rsidRPr="000F6B1C">
        <w:rPr>
          <w:rFonts w:ascii="Arial" w:hAnsi="Arial" w:eastAsia="Calibri" w:cs="Arial"/>
          <w:color w:val="000000" w:themeColor="text1"/>
          <w:lang w:val="en-US"/>
        </w:rPr>
        <w:t>Prepare a brief for the SATO and WAAB on an explosive risk assessment and explosive safety case that you have created to qualify the license for the new TSA.</w:t>
      </w:r>
    </w:p>
    <w:p w:rsidRPr="000F6B1C" w:rsidR="000F6B1C" w:rsidP="000F6B1C" w:rsidRDefault="000F6B1C" w14:paraId="50A02D9A" w14:textId="77777777">
      <w:pPr>
        <w:jc w:val="both"/>
        <w:rPr>
          <w:rFonts w:ascii="Arial" w:hAnsi="Arial" w:eastAsia="Calibri" w:cs="Arial"/>
          <w:color w:val="000000" w:themeColor="text1"/>
        </w:rPr>
      </w:pPr>
      <w:r w:rsidRPr="000F6B1C">
        <w:rPr>
          <w:rFonts w:ascii="Arial" w:hAnsi="Arial" w:eastAsia="Calibri" w:cs="Arial"/>
          <w:b/>
          <w:bCs/>
          <w:color w:val="000000" w:themeColor="text1"/>
          <w:lang w:val="en-US"/>
        </w:rPr>
        <w:t>Task Specific Information:</w:t>
      </w:r>
    </w:p>
    <w:p w:rsidRPr="000F6B1C" w:rsidR="000F6B1C" w:rsidP="000F6B1C" w:rsidRDefault="000F6B1C" w14:paraId="2C02480F" w14:textId="77777777">
      <w:pPr>
        <w:jc w:val="both"/>
        <w:rPr>
          <w:rFonts w:ascii="Arial" w:hAnsi="Arial" w:eastAsia="Calibri" w:cs="Arial"/>
          <w:color w:val="000000" w:themeColor="text1"/>
        </w:rPr>
      </w:pPr>
      <w:r w:rsidRPr="000F6B1C">
        <w:rPr>
          <w:rFonts w:ascii="Arial" w:hAnsi="Arial" w:eastAsia="Calibri" w:cs="Arial"/>
          <w:color w:val="000000" w:themeColor="text1"/>
          <w:lang w:val="en-US"/>
        </w:rPr>
        <w:t xml:space="preserve">A special request has been received by member states, from the UN Secretary General’s office after the recent HOM meeting. The request is for a force 200+ UNAC peacekeepers to enhance the protection of civilians (POC) mandate by providing increased security around the town of MIA in Sector 3. </w:t>
      </w:r>
    </w:p>
    <w:p w:rsidRPr="000F6B1C" w:rsidR="000F6B1C" w:rsidP="000F6B1C" w:rsidRDefault="000F6B1C" w14:paraId="6E933C7E" w14:textId="77777777">
      <w:pPr>
        <w:jc w:val="both"/>
        <w:rPr>
          <w:rFonts w:ascii="Arial" w:hAnsi="Arial" w:eastAsia="Calibri" w:cs="Arial"/>
          <w:color w:val="000000" w:themeColor="text1"/>
        </w:rPr>
      </w:pPr>
      <w:r w:rsidRPr="000F6B1C">
        <w:rPr>
          <w:rFonts w:ascii="Arial" w:hAnsi="Arial" w:eastAsia="Calibri" w:cs="Arial"/>
          <w:color w:val="000000" w:themeColor="text1"/>
          <w:lang w:val="en-US"/>
        </w:rPr>
        <w:t>Specifically, this force is to provide direct security for the Internally Displaced Persons (IDP) camp which has recently developed on the outskirts of Mia. The civilians accommodated in this camp are receiving aid from UNHCR and many NGOs. Both these organisations are also currently in the camp. The alert level is high and attacks on UN personnel and bases are common.</w:t>
      </w:r>
    </w:p>
    <w:p w:rsidRPr="000F6B1C" w:rsidR="000F6B1C" w:rsidP="000F6B1C" w:rsidRDefault="000F6B1C" w14:paraId="21848DD5" w14:textId="77777777">
      <w:pPr>
        <w:jc w:val="both"/>
        <w:rPr>
          <w:rFonts w:ascii="Arial" w:hAnsi="Arial" w:eastAsia="Calibri" w:cs="Arial"/>
          <w:color w:val="000000" w:themeColor="text1"/>
        </w:rPr>
      </w:pPr>
      <w:r w:rsidRPr="000F6B1C">
        <w:rPr>
          <w:rFonts w:ascii="Arial" w:hAnsi="Arial" w:eastAsia="Calibri" w:cs="Arial"/>
          <w:color w:val="000000" w:themeColor="text1"/>
          <w:lang w:val="en-US"/>
        </w:rPr>
        <w:t xml:space="preserve">This new UNAC force is to enter the theatre of operations in 4 months' time. Planning for the new camp location, including the layout of key areas such as accommodation, feeding, communication and storage, has started and a draft plan has been submitted by the UNAC senior force engineer. The SATO has mandated that UNAC’s team of WAM experts are involved in the detailed planning for the new camp and although its location has been assigned by the Government of CARANA, and therefore cannot be altered, the detailed internal layout of the camp is still in the design stage and can therefore be amended. </w:t>
      </w:r>
    </w:p>
    <w:p w:rsidRPr="000F6B1C" w:rsidR="000F6B1C" w:rsidP="000F6B1C" w:rsidRDefault="000F6B1C" w14:paraId="7EFF04CE" w14:textId="77777777">
      <w:pPr>
        <w:jc w:val="both"/>
        <w:rPr>
          <w:rFonts w:ascii="Arial" w:hAnsi="Arial" w:eastAsia="Calibri" w:cs="Arial"/>
          <w:b/>
          <w:bCs/>
          <w:color w:val="000000" w:themeColor="text1"/>
        </w:rPr>
      </w:pPr>
      <w:r w:rsidRPr="000F6B1C">
        <w:rPr>
          <w:rFonts w:ascii="Arial" w:hAnsi="Arial" w:eastAsia="Calibri" w:cs="Arial"/>
          <w:b/>
          <w:bCs/>
          <w:color w:val="000000" w:themeColor="text1"/>
          <w:lang w:val="en-US"/>
        </w:rPr>
        <w:t>Requirements for the proposed camp:</w:t>
      </w:r>
    </w:p>
    <w:p w:rsidRPr="000F6B1C" w:rsidR="000F6B1C" w:rsidP="000F6B1C" w:rsidRDefault="000F6B1C" w14:paraId="18685E6E" w14:textId="77777777">
      <w:pPr>
        <w:pStyle w:val="ListParagraph"/>
        <w:numPr>
          <w:ilvl w:val="0"/>
          <w:numId w:val="18"/>
        </w:numPr>
        <w:spacing w:after="160" w:line="259" w:lineRule="auto"/>
        <w:jc w:val="both"/>
        <w:rPr>
          <w:rFonts w:ascii="Arial" w:hAnsi="Arial" w:cs="Arial" w:eastAsiaTheme="minorEastAsia"/>
          <w:color w:val="000000" w:themeColor="text1"/>
        </w:rPr>
      </w:pPr>
      <w:r w:rsidRPr="000F6B1C">
        <w:rPr>
          <w:rFonts w:ascii="Arial" w:hAnsi="Arial" w:eastAsia="Calibri" w:cs="Arial"/>
          <w:color w:val="000000" w:themeColor="text1"/>
          <w:lang w:val="en-US"/>
        </w:rPr>
        <w:t>All-round security and observation</w:t>
      </w:r>
    </w:p>
    <w:p w:rsidRPr="000F6B1C" w:rsidR="000F6B1C" w:rsidP="000F6B1C" w:rsidRDefault="000F6B1C" w14:paraId="76FB64B8" w14:textId="77777777">
      <w:pPr>
        <w:pStyle w:val="ListParagraph"/>
        <w:numPr>
          <w:ilvl w:val="0"/>
          <w:numId w:val="18"/>
        </w:numPr>
        <w:spacing w:after="160" w:line="259" w:lineRule="auto"/>
        <w:jc w:val="both"/>
        <w:rPr>
          <w:rFonts w:ascii="Arial" w:hAnsi="Arial" w:cs="Arial" w:eastAsiaTheme="minorEastAsia"/>
          <w:color w:val="000000" w:themeColor="text1"/>
        </w:rPr>
      </w:pPr>
      <w:r w:rsidRPr="000F6B1C">
        <w:rPr>
          <w:rFonts w:ascii="Arial" w:hAnsi="Arial" w:eastAsia="Calibri" w:cs="Arial"/>
          <w:color w:val="000000" w:themeColor="text1"/>
          <w:lang w:val="en-US"/>
        </w:rPr>
        <w:t>Accommodation for 200+ personnel</w:t>
      </w:r>
    </w:p>
    <w:p w:rsidRPr="000F6B1C" w:rsidR="000F6B1C" w:rsidP="000F6B1C" w:rsidRDefault="000F6B1C" w14:paraId="2553E0FB" w14:textId="77777777">
      <w:pPr>
        <w:pStyle w:val="ListParagraph"/>
        <w:numPr>
          <w:ilvl w:val="0"/>
          <w:numId w:val="18"/>
        </w:numPr>
        <w:spacing w:after="160" w:line="259" w:lineRule="auto"/>
        <w:jc w:val="both"/>
        <w:rPr>
          <w:rFonts w:ascii="Arial" w:hAnsi="Arial" w:cs="Arial" w:eastAsiaTheme="minorEastAsia"/>
          <w:color w:val="000000" w:themeColor="text1"/>
        </w:rPr>
      </w:pPr>
      <w:r w:rsidRPr="000F6B1C">
        <w:rPr>
          <w:rFonts w:ascii="Arial" w:hAnsi="Arial" w:eastAsia="Calibri" w:cs="Arial"/>
          <w:color w:val="000000" w:themeColor="text1"/>
          <w:lang w:val="en-US"/>
        </w:rPr>
        <w:t>Administrative buildings</w:t>
      </w:r>
    </w:p>
    <w:p w:rsidRPr="000F6B1C" w:rsidR="000F6B1C" w:rsidP="000F6B1C" w:rsidRDefault="000F6B1C" w14:paraId="1DEAB3A9" w14:textId="77777777">
      <w:pPr>
        <w:pStyle w:val="ListParagraph"/>
        <w:numPr>
          <w:ilvl w:val="0"/>
          <w:numId w:val="18"/>
        </w:numPr>
        <w:spacing w:after="160" w:line="259" w:lineRule="auto"/>
        <w:jc w:val="both"/>
        <w:rPr>
          <w:rFonts w:ascii="Arial" w:hAnsi="Arial" w:cs="Arial" w:eastAsiaTheme="minorEastAsia"/>
          <w:color w:val="000000" w:themeColor="text1"/>
        </w:rPr>
      </w:pPr>
      <w:r w:rsidRPr="000F6B1C">
        <w:rPr>
          <w:rFonts w:ascii="Arial" w:hAnsi="Arial" w:eastAsia="Calibri" w:cs="Arial"/>
          <w:color w:val="000000" w:themeColor="text1"/>
          <w:lang w:val="en-US"/>
        </w:rPr>
        <w:t>Medical Aid Post</w:t>
      </w:r>
    </w:p>
    <w:p w:rsidRPr="000F6B1C" w:rsidR="000F6B1C" w:rsidP="000F6B1C" w:rsidRDefault="000F6B1C" w14:paraId="4FFB0FE5" w14:textId="77777777">
      <w:pPr>
        <w:pStyle w:val="ListParagraph"/>
        <w:numPr>
          <w:ilvl w:val="0"/>
          <w:numId w:val="18"/>
        </w:numPr>
        <w:spacing w:after="160" w:line="259" w:lineRule="auto"/>
        <w:jc w:val="both"/>
        <w:rPr>
          <w:rFonts w:ascii="Arial" w:hAnsi="Arial" w:cs="Arial" w:eastAsiaTheme="minorEastAsia"/>
          <w:color w:val="000000" w:themeColor="text1"/>
        </w:rPr>
      </w:pPr>
      <w:r w:rsidRPr="000F6B1C">
        <w:rPr>
          <w:rFonts w:ascii="Arial" w:hAnsi="Arial" w:eastAsia="Calibri" w:cs="Arial"/>
          <w:color w:val="000000" w:themeColor="text1"/>
          <w:lang w:val="en-US"/>
        </w:rPr>
        <w:t>Recreational building</w:t>
      </w:r>
    </w:p>
    <w:p w:rsidRPr="000F6B1C" w:rsidR="000F6B1C" w:rsidP="000F6B1C" w:rsidRDefault="000F6B1C" w14:paraId="6D9D9230" w14:textId="77777777">
      <w:pPr>
        <w:pStyle w:val="ListParagraph"/>
        <w:numPr>
          <w:ilvl w:val="0"/>
          <w:numId w:val="18"/>
        </w:numPr>
        <w:spacing w:after="160" w:line="259" w:lineRule="auto"/>
        <w:jc w:val="both"/>
        <w:rPr>
          <w:rFonts w:ascii="Arial" w:hAnsi="Arial" w:cs="Arial" w:eastAsiaTheme="minorEastAsia"/>
          <w:color w:val="000000" w:themeColor="text1"/>
        </w:rPr>
      </w:pPr>
      <w:r w:rsidRPr="000F6B1C">
        <w:rPr>
          <w:rFonts w:ascii="Arial" w:hAnsi="Arial" w:eastAsia="Calibri" w:cs="Arial"/>
          <w:color w:val="000000" w:themeColor="text1"/>
          <w:lang w:val="en-US"/>
        </w:rPr>
        <w:t>Cooking &amp; feeding facilities</w:t>
      </w:r>
    </w:p>
    <w:p w:rsidRPr="000F6B1C" w:rsidR="000F6B1C" w:rsidP="000F6B1C" w:rsidRDefault="000F6B1C" w14:paraId="50FE3F03" w14:textId="77777777">
      <w:pPr>
        <w:pStyle w:val="ListParagraph"/>
        <w:numPr>
          <w:ilvl w:val="0"/>
          <w:numId w:val="18"/>
        </w:numPr>
        <w:spacing w:after="160" w:line="259" w:lineRule="auto"/>
        <w:jc w:val="both"/>
        <w:rPr>
          <w:rFonts w:ascii="Arial" w:hAnsi="Arial" w:cs="Arial" w:eastAsiaTheme="minorEastAsia"/>
          <w:color w:val="000000" w:themeColor="text1"/>
        </w:rPr>
      </w:pPr>
      <w:r w:rsidRPr="000F6B1C">
        <w:rPr>
          <w:rFonts w:ascii="Arial" w:hAnsi="Arial" w:eastAsia="Calibri" w:cs="Arial"/>
          <w:color w:val="000000" w:themeColor="text1"/>
          <w:lang w:val="en-US"/>
        </w:rPr>
        <w:t>Fuel and water storage</w:t>
      </w:r>
    </w:p>
    <w:p w:rsidRPr="000F6B1C" w:rsidR="000F6B1C" w:rsidP="000F6B1C" w:rsidRDefault="000F6B1C" w14:paraId="44C42E6E" w14:textId="77777777">
      <w:pPr>
        <w:pStyle w:val="ListParagraph"/>
        <w:numPr>
          <w:ilvl w:val="0"/>
          <w:numId w:val="18"/>
        </w:numPr>
        <w:spacing w:after="160" w:line="259" w:lineRule="auto"/>
        <w:jc w:val="both"/>
        <w:rPr>
          <w:rFonts w:ascii="Arial" w:hAnsi="Arial" w:cs="Arial" w:eastAsiaTheme="minorEastAsia"/>
          <w:color w:val="000000" w:themeColor="text1"/>
        </w:rPr>
      </w:pPr>
      <w:r w:rsidRPr="000F6B1C">
        <w:rPr>
          <w:rFonts w:ascii="Arial" w:hAnsi="Arial" w:eastAsia="Calibri" w:cs="Arial"/>
          <w:color w:val="000000" w:themeColor="text1"/>
          <w:lang w:val="en-US"/>
        </w:rPr>
        <w:t>Comms Antennae</w:t>
      </w:r>
    </w:p>
    <w:p w:rsidRPr="000F6B1C" w:rsidR="000F6B1C" w:rsidP="000F6B1C" w:rsidRDefault="000F6B1C" w14:paraId="353611B8" w14:textId="77777777">
      <w:pPr>
        <w:pStyle w:val="ListParagraph"/>
        <w:numPr>
          <w:ilvl w:val="0"/>
          <w:numId w:val="18"/>
        </w:numPr>
        <w:spacing w:after="160" w:line="259" w:lineRule="auto"/>
        <w:jc w:val="both"/>
        <w:rPr>
          <w:rFonts w:ascii="Arial" w:hAnsi="Arial" w:cs="Arial" w:eastAsiaTheme="minorEastAsia"/>
          <w:color w:val="000000" w:themeColor="text1"/>
        </w:rPr>
      </w:pPr>
      <w:r w:rsidRPr="000F6B1C">
        <w:rPr>
          <w:rFonts w:ascii="Arial" w:hAnsi="Arial" w:eastAsia="Calibri" w:cs="Arial"/>
          <w:color w:val="000000" w:themeColor="text1"/>
          <w:lang w:val="en-US"/>
        </w:rPr>
        <w:t>Vehicle bay to hold and maintain the following:</w:t>
      </w:r>
    </w:p>
    <w:p w:rsidRPr="000F6B1C" w:rsidR="000F6B1C" w:rsidP="000F6B1C" w:rsidRDefault="000F6B1C" w14:paraId="76529EED" w14:textId="77777777">
      <w:pPr>
        <w:pStyle w:val="ListParagraph"/>
        <w:numPr>
          <w:ilvl w:val="2"/>
          <w:numId w:val="17"/>
        </w:numPr>
        <w:spacing w:after="160" w:line="259" w:lineRule="auto"/>
        <w:jc w:val="both"/>
        <w:rPr>
          <w:rFonts w:ascii="Arial" w:hAnsi="Arial" w:cs="Arial" w:eastAsiaTheme="minorEastAsia"/>
          <w:color w:val="000000" w:themeColor="text1"/>
        </w:rPr>
      </w:pPr>
      <w:r w:rsidRPr="000F6B1C">
        <w:rPr>
          <w:rFonts w:ascii="Arial" w:hAnsi="Arial" w:eastAsia="Calibri" w:cs="Arial"/>
          <w:color w:val="000000" w:themeColor="text1"/>
          <w:lang w:val="en-US"/>
        </w:rPr>
        <w:t>6 x APCs</w:t>
      </w:r>
    </w:p>
    <w:p w:rsidRPr="000F6B1C" w:rsidR="000F6B1C" w:rsidP="000F6B1C" w:rsidRDefault="000F6B1C" w14:paraId="5AA7D731" w14:textId="77777777">
      <w:pPr>
        <w:pStyle w:val="ListParagraph"/>
        <w:numPr>
          <w:ilvl w:val="2"/>
          <w:numId w:val="17"/>
        </w:numPr>
        <w:spacing w:after="160" w:line="259" w:lineRule="auto"/>
        <w:jc w:val="both"/>
        <w:rPr>
          <w:rFonts w:ascii="Arial" w:hAnsi="Arial" w:cs="Arial" w:eastAsiaTheme="minorEastAsia"/>
          <w:color w:val="000000" w:themeColor="text1"/>
        </w:rPr>
      </w:pPr>
      <w:r w:rsidRPr="000F6B1C">
        <w:rPr>
          <w:rFonts w:ascii="Arial" w:hAnsi="Arial" w:eastAsia="Calibri" w:cs="Arial"/>
          <w:color w:val="000000" w:themeColor="text1"/>
          <w:lang w:val="en-US"/>
        </w:rPr>
        <w:t>15 x Light 4x4 vehicles (including HF communication models)</w:t>
      </w:r>
    </w:p>
    <w:p w:rsidRPr="000F6B1C" w:rsidR="000F6B1C" w:rsidP="000F6B1C" w:rsidRDefault="000F6B1C" w14:paraId="73F75E9F" w14:textId="77777777">
      <w:pPr>
        <w:pStyle w:val="ListParagraph"/>
        <w:numPr>
          <w:ilvl w:val="2"/>
          <w:numId w:val="17"/>
        </w:numPr>
        <w:spacing w:after="160" w:line="259" w:lineRule="auto"/>
        <w:jc w:val="both"/>
        <w:rPr>
          <w:rFonts w:ascii="Arial" w:hAnsi="Arial" w:cs="Arial" w:eastAsiaTheme="minorEastAsia"/>
          <w:color w:val="000000" w:themeColor="text1"/>
        </w:rPr>
      </w:pPr>
      <w:r w:rsidRPr="000F6B1C">
        <w:rPr>
          <w:rFonts w:ascii="Arial" w:hAnsi="Arial" w:eastAsia="Calibri" w:cs="Arial"/>
          <w:color w:val="000000" w:themeColor="text1"/>
          <w:lang w:val="en-US"/>
        </w:rPr>
        <w:t>6 x 4x4 TCV</w:t>
      </w:r>
    </w:p>
    <w:p w:rsidRPr="000F6B1C" w:rsidR="000F6B1C" w:rsidP="000F6B1C" w:rsidRDefault="000F6B1C" w14:paraId="73F5E235" w14:textId="77777777">
      <w:pPr>
        <w:pStyle w:val="ListParagraph"/>
        <w:numPr>
          <w:ilvl w:val="2"/>
          <w:numId w:val="17"/>
        </w:numPr>
        <w:spacing w:after="160" w:line="259" w:lineRule="auto"/>
        <w:jc w:val="both"/>
        <w:rPr>
          <w:rFonts w:ascii="Arial" w:hAnsi="Arial" w:cs="Arial" w:eastAsiaTheme="minorEastAsia"/>
          <w:color w:val="000000" w:themeColor="text1"/>
        </w:rPr>
      </w:pPr>
      <w:r w:rsidRPr="000F6B1C">
        <w:rPr>
          <w:rFonts w:ascii="Arial" w:hAnsi="Arial" w:eastAsia="Calibri" w:cs="Arial"/>
          <w:color w:val="000000" w:themeColor="text1"/>
          <w:lang w:val="en-US"/>
        </w:rPr>
        <w:t>1 x EOD vehicle</w:t>
      </w:r>
    </w:p>
    <w:p w:rsidRPr="000F6B1C" w:rsidR="000F6B1C" w:rsidP="000F6B1C" w:rsidRDefault="000F6B1C" w14:paraId="3AF4138D" w14:textId="77777777">
      <w:pPr>
        <w:pStyle w:val="ListParagraph"/>
        <w:numPr>
          <w:ilvl w:val="0"/>
          <w:numId w:val="18"/>
        </w:numPr>
        <w:spacing w:after="160" w:line="259" w:lineRule="auto"/>
        <w:jc w:val="both"/>
        <w:rPr>
          <w:rFonts w:ascii="Arial" w:hAnsi="Arial" w:cs="Arial" w:eastAsiaTheme="minorEastAsia"/>
          <w:color w:val="000000" w:themeColor="text1"/>
        </w:rPr>
      </w:pPr>
      <w:r w:rsidRPr="000F6B1C">
        <w:rPr>
          <w:rFonts w:ascii="Arial" w:hAnsi="Arial" w:eastAsia="Calibri" w:cs="Arial"/>
          <w:color w:val="000000" w:themeColor="text1"/>
          <w:lang w:val="en-US"/>
        </w:rPr>
        <w:t>Storage facilities</w:t>
      </w:r>
    </w:p>
    <w:p w:rsidRPr="000F6B1C" w:rsidR="000F6B1C" w:rsidP="000F6B1C" w:rsidRDefault="000F6B1C" w14:paraId="409ECB49" w14:textId="77777777">
      <w:pPr>
        <w:pStyle w:val="ListParagraph"/>
        <w:numPr>
          <w:ilvl w:val="0"/>
          <w:numId w:val="18"/>
        </w:numPr>
        <w:spacing w:after="160" w:line="259" w:lineRule="auto"/>
        <w:jc w:val="both"/>
        <w:rPr>
          <w:rFonts w:ascii="Arial" w:hAnsi="Arial" w:cs="Arial" w:eastAsiaTheme="minorEastAsia"/>
          <w:color w:val="000000" w:themeColor="text1"/>
        </w:rPr>
      </w:pPr>
      <w:r w:rsidRPr="000F6B1C">
        <w:rPr>
          <w:rFonts w:ascii="Arial" w:hAnsi="Arial" w:eastAsia="Calibri" w:cs="Arial"/>
          <w:color w:val="000000" w:themeColor="text1"/>
          <w:lang w:val="en-US"/>
        </w:rPr>
        <w:t>Weapons storage facility</w:t>
      </w:r>
    </w:p>
    <w:p w:rsidRPr="000F6B1C" w:rsidR="000F6B1C" w:rsidP="000F6B1C" w:rsidRDefault="000F6B1C" w14:paraId="26E978CD" w14:textId="77777777">
      <w:pPr>
        <w:pStyle w:val="ListParagraph"/>
        <w:numPr>
          <w:ilvl w:val="0"/>
          <w:numId w:val="18"/>
        </w:numPr>
        <w:spacing w:after="160" w:line="259" w:lineRule="auto"/>
        <w:jc w:val="both"/>
        <w:rPr>
          <w:rFonts w:ascii="Arial" w:hAnsi="Arial" w:cs="Arial" w:eastAsiaTheme="minorEastAsia"/>
          <w:color w:val="000000" w:themeColor="text1"/>
          <w:lang w:val="en-US"/>
        </w:rPr>
      </w:pPr>
      <w:r w:rsidRPr="000F6B1C">
        <w:rPr>
          <w:rFonts w:ascii="Arial" w:hAnsi="Arial" w:eastAsia="Calibri" w:cs="Arial"/>
          <w:color w:val="000000" w:themeColor="text1"/>
          <w:lang w:val="en-US"/>
        </w:rPr>
        <w:t>Temporary storage area for ammunition to hold the ammunition included in Annex C</w:t>
      </w:r>
    </w:p>
    <w:p w:rsidRPr="000F6B1C" w:rsidR="000F6B1C" w:rsidP="000F6B1C" w:rsidRDefault="000F6B1C" w14:paraId="6274E845" w14:textId="77777777">
      <w:pPr>
        <w:jc w:val="both"/>
        <w:rPr>
          <w:rFonts w:ascii="Arial" w:hAnsi="Arial" w:eastAsia="Calibri" w:cs="Arial"/>
          <w:color w:val="000000" w:themeColor="text1"/>
        </w:rPr>
      </w:pPr>
      <w:r w:rsidRPr="000F6B1C">
        <w:rPr>
          <w:rFonts w:ascii="Arial" w:hAnsi="Arial" w:eastAsia="Calibri" w:cs="Arial"/>
          <w:b/>
          <w:bCs/>
          <w:color w:val="000000" w:themeColor="text1"/>
          <w:lang w:val="en-US"/>
        </w:rPr>
        <w:lastRenderedPageBreak/>
        <w:t>Task Deliverables:</w:t>
      </w:r>
    </w:p>
    <w:p w:rsidRPr="000F6B1C" w:rsidR="000F6B1C" w:rsidP="000F6B1C" w:rsidRDefault="000F6B1C" w14:paraId="39FF8D96" w14:textId="77777777">
      <w:pPr>
        <w:pStyle w:val="ListParagraph"/>
        <w:numPr>
          <w:ilvl w:val="0"/>
          <w:numId w:val="15"/>
        </w:numPr>
        <w:spacing w:after="160" w:line="259" w:lineRule="auto"/>
        <w:jc w:val="both"/>
        <w:rPr>
          <w:rFonts w:ascii="Arial" w:hAnsi="Arial" w:cs="Arial" w:eastAsiaTheme="minorEastAsia"/>
          <w:color w:val="000000" w:themeColor="text1"/>
        </w:rPr>
      </w:pPr>
      <w:r w:rsidRPr="000F6B1C">
        <w:rPr>
          <w:rFonts w:ascii="Arial" w:hAnsi="Arial" w:eastAsia="Calibri" w:cs="Arial"/>
          <w:color w:val="000000" w:themeColor="text1"/>
          <w:lang w:val="en-US"/>
        </w:rPr>
        <w:t xml:space="preserve">Examine the information provided, including the sketch maps, and logically identify a suitable location for this TSA while considering all the external/internal factors that may have an effect on the design of the TSS and TSA. </w:t>
      </w:r>
    </w:p>
    <w:p w:rsidRPr="000F6B1C" w:rsidR="000F6B1C" w:rsidP="000F6B1C" w:rsidRDefault="000F6B1C" w14:paraId="1BE78A43" w14:textId="77777777">
      <w:pPr>
        <w:pStyle w:val="ListParagraph"/>
        <w:numPr>
          <w:ilvl w:val="0"/>
          <w:numId w:val="15"/>
        </w:numPr>
        <w:spacing w:after="160" w:line="259" w:lineRule="auto"/>
        <w:jc w:val="both"/>
        <w:rPr>
          <w:rFonts w:ascii="Arial" w:hAnsi="Arial" w:cs="Arial"/>
          <w:color w:val="000000" w:themeColor="text1"/>
        </w:rPr>
      </w:pPr>
      <w:r w:rsidRPr="000F6B1C">
        <w:rPr>
          <w:rFonts w:ascii="Arial" w:hAnsi="Arial" w:eastAsia="Calibri" w:cs="Arial"/>
          <w:color w:val="000000" w:themeColor="text1"/>
          <w:lang w:val="en-US"/>
        </w:rPr>
        <w:t xml:space="preserve">Consider the layout, construction and materials required to fulfil your plan and provide a sketch of your proposed layout. </w:t>
      </w:r>
    </w:p>
    <w:p w:rsidRPr="000F6B1C" w:rsidR="000F6B1C" w:rsidP="000F6B1C" w:rsidRDefault="000F6B1C" w14:paraId="1CAFECDB" w14:textId="77777777">
      <w:pPr>
        <w:pStyle w:val="ListParagraph"/>
        <w:numPr>
          <w:ilvl w:val="0"/>
          <w:numId w:val="15"/>
        </w:numPr>
        <w:spacing w:after="160" w:line="259" w:lineRule="auto"/>
        <w:jc w:val="both"/>
        <w:rPr>
          <w:rFonts w:ascii="Arial" w:hAnsi="Arial" w:cs="Arial" w:eastAsiaTheme="minorEastAsia"/>
          <w:color w:val="000000" w:themeColor="text1"/>
        </w:rPr>
      </w:pPr>
      <w:r w:rsidRPr="000F6B1C">
        <w:rPr>
          <w:rFonts w:ascii="Arial" w:hAnsi="Arial" w:eastAsia="Calibri" w:cs="Arial"/>
          <w:color w:val="000000" w:themeColor="text1"/>
          <w:lang w:val="en-US"/>
        </w:rPr>
        <w:t xml:space="preserve">The internal layout of the TSS will also be required ensuring consideration for the mixing of ammunition types. Graph paper or models will be provided for this. </w:t>
      </w:r>
    </w:p>
    <w:p w:rsidRPr="000F6B1C" w:rsidR="000F6B1C" w:rsidP="000F6B1C" w:rsidRDefault="000F6B1C" w14:paraId="241E5019" w14:textId="77777777">
      <w:pPr>
        <w:pStyle w:val="ListParagraph"/>
        <w:numPr>
          <w:ilvl w:val="0"/>
          <w:numId w:val="15"/>
        </w:numPr>
        <w:spacing w:after="160" w:line="259" w:lineRule="auto"/>
        <w:jc w:val="both"/>
        <w:rPr>
          <w:rFonts w:ascii="Arial" w:hAnsi="Arial" w:cs="Arial" w:eastAsiaTheme="minorEastAsia"/>
          <w:color w:val="000000" w:themeColor="text1"/>
        </w:rPr>
      </w:pPr>
      <w:r w:rsidRPr="000F6B1C">
        <w:rPr>
          <w:rFonts w:ascii="Arial" w:hAnsi="Arial" w:eastAsia="Calibri" w:cs="Arial"/>
          <w:color w:val="000000" w:themeColor="text1"/>
          <w:lang w:val="en-US"/>
        </w:rPr>
        <w:t>By the end of this exercise your group will be required to brief the explosive risk assessment and explosive safety case that you have created to qualify the license for the new TSA.</w:t>
      </w:r>
    </w:p>
    <w:p w:rsidRPr="000F6B1C" w:rsidR="000F6B1C" w:rsidP="000F6B1C" w:rsidRDefault="000F6B1C" w14:paraId="4F9965F7" w14:textId="77777777">
      <w:pPr>
        <w:jc w:val="both"/>
        <w:rPr>
          <w:rFonts w:ascii="Arial" w:hAnsi="Arial" w:eastAsia="Calibri" w:cs="Arial"/>
          <w:b/>
          <w:bCs/>
          <w:color w:val="000000" w:themeColor="text1"/>
        </w:rPr>
      </w:pPr>
      <w:r w:rsidRPr="000F6B1C">
        <w:rPr>
          <w:rFonts w:ascii="Arial" w:hAnsi="Arial" w:eastAsia="Calibri" w:cs="Arial"/>
          <w:b/>
          <w:bCs/>
          <w:color w:val="000000" w:themeColor="text1"/>
          <w:lang w:val="en-US"/>
        </w:rPr>
        <w:t>Your brief should include:</w:t>
      </w:r>
    </w:p>
    <w:p w:rsidRPr="000F6B1C" w:rsidR="000F6B1C" w:rsidP="000F6B1C" w:rsidRDefault="000F6B1C" w14:paraId="4AE98188" w14:textId="77777777">
      <w:pPr>
        <w:pStyle w:val="ListParagraph"/>
        <w:numPr>
          <w:ilvl w:val="0"/>
          <w:numId w:val="21"/>
        </w:numPr>
        <w:spacing w:after="160" w:line="259" w:lineRule="auto"/>
        <w:jc w:val="both"/>
        <w:rPr>
          <w:rFonts w:ascii="Arial" w:hAnsi="Arial" w:cs="Arial" w:eastAsiaTheme="minorEastAsia"/>
          <w:color w:val="000000" w:themeColor="text1"/>
        </w:rPr>
      </w:pPr>
      <w:r w:rsidRPr="000F6B1C">
        <w:rPr>
          <w:rFonts w:ascii="Arial" w:hAnsi="Arial" w:eastAsia="Calibri" w:cs="Arial"/>
          <w:color w:val="000000" w:themeColor="text1"/>
          <w:lang w:val="en-US"/>
        </w:rPr>
        <w:t>The suitability of the pre-selected site for the requirements laid down.</w:t>
      </w:r>
    </w:p>
    <w:p w:rsidRPr="000F6B1C" w:rsidR="000F6B1C" w:rsidP="000F6B1C" w:rsidRDefault="000F6B1C" w14:paraId="7B1B1F36" w14:textId="77777777">
      <w:pPr>
        <w:pStyle w:val="ListParagraph"/>
        <w:numPr>
          <w:ilvl w:val="0"/>
          <w:numId w:val="21"/>
        </w:numPr>
        <w:spacing w:after="160" w:line="259" w:lineRule="auto"/>
        <w:jc w:val="both"/>
        <w:rPr>
          <w:rFonts w:ascii="Arial" w:hAnsi="Arial" w:cs="Arial" w:eastAsiaTheme="minorEastAsia"/>
          <w:color w:val="000000" w:themeColor="text1"/>
        </w:rPr>
      </w:pPr>
      <w:r w:rsidRPr="000F6B1C">
        <w:rPr>
          <w:rFonts w:ascii="Arial" w:hAnsi="Arial" w:eastAsia="Calibri" w:cs="Arial"/>
          <w:color w:val="000000" w:themeColor="text1"/>
          <w:lang w:val="en-US"/>
        </w:rPr>
        <w:t xml:space="preserve">A suitable location to site the TSA within the proposed compound and the positions of the other required facilities. </w:t>
      </w:r>
    </w:p>
    <w:p w:rsidRPr="000F6B1C" w:rsidR="000F6B1C" w:rsidP="000F6B1C" w:rsidRDefault="000F6B1C" w14:paraId="5A894E88" w14:textId="77777777">
      <w:pPr>
        <w:pStyle w:val="ListParagraph"/>
        <w:numPr>
          <w:ilvl w:val="0"/>
          <w:numId w:val="21"/>
        </w:numPr>
        <w:spacing w:after="160" w:line="259" w:lineRule="auto"/>
        <w:jc w:val="both"/>
        <w:rPr>
          <w:rFonts w:ascii="Arial" w:hAnsi="Arial" w:cs="Arial" w:eastAsiaTheme="minorEastAsia"/>
          <w:color w:val="000000" w:themeColor="text1"/>
        </w:rPr>
      </w:pPr>
      <w:r w:rsidRPr="000F6B1C">
        <w:rPr>
          <w:rFonts w:ascii="Arial" w:hAnsi="Arial" w:eastAsia="Calibri" w:cs="Arial"/>
          <w:color w:val="000000" w:themeColor="text1"/>
          <w:lang w:val="en-US"/>
        </w:rPr>
        <w:t xml:space="preserve">A description of UOS allotment within the ESH’s. </w:t>
      </w:r>
    </w:p>
    <w:p w:rsidRPr="000F6B1C" w:rsidR="000F6B1C" w:rsidP="000F6B1C" w:rsidRDefault="000F6B1C" w14:paraId="6096913E" w14:textId="77777777">
      <w:pPr>
        <w:pStyle w:val="ListParagraph"/>
        <w:numPr>
          <w:ilvl w:val="0"/>
          <w:numId w:val="21"/>
        </w:numPr>
        <w:spacing w:after="160" w:line="259" w:lineRule="auto"/>
        <w:jc w:val="both"/>
        <w:rPr>
          <w:rFonts w:ascii="Arial" w:hAnsi="Arial" w:cs="Arial" w:eastAsiaTheme="minorEastAsia"/>
          <w:color w:val="000000" w:themeColor="text1"/>
        </w:rPr>
      </w:pPr>
      <w:r w:rsidRPr="000F6B1C">
        <w:rPr>
          <w:rFonts w:ascii="Arial" w:hAnsi="Arial" w:eastAsia="Calibri" w:cs="Arial"/>
          <w:color w:val="000000" w:themeColor="text1"/>
          <w:lang w:val="en-US"/>
        </w:rPr>
        <w:t xml:space="preserve">Specify the quantity distances and correct ammunition mixing aligned to the IATG HCC’s. </w:t>
      </w:r>
    </w:p>
    <w:p w:rsidRPr="000F6B1C" w:rsidR="000F6B1C" w:rsidP="000F6B1C" w:rsidRDefault="000F6B1C" w14:paraId="0B4EEF90" w14:textId="77777777">
      <w:pPr>
        <w:pStyle w:val="ListParagraph"/>
        <w:numPr>
          <w:ilvl w:val="0"/>
          <w:numId w:val="21"/>
        </w:numPr>
        <w:spacing w:after="160" w:line="259" w:lineRule="auto"/>
        <w:jc w:val="both"/>
        <w:rPr>
          <w:rFonts w:ascii="Arial" w:hAnsi="Arial" w:cs="Arial" w:eastAsiaTheme="minorEastAsia"/>
          <w:color w:val="000000" w:themeColor="text1"/>
        </w:rPr>
      </w:pPr>
      <w:r w:rsidRPr="000F6B1C">
        <w:rPr>
          <w:rFonts w:ascii="Arial" w:hAnsi="Arial" w:eastAsia="Calibri" w:cs="Arial"/>
          <w:color w:val="000000" w:themeColor="text1"/>
          <w:lang w:val="en-US"/>
        </w:rPr>
        <w:t xml:space="preserve">An explosive </w:t>
      </w:r>
      <w:proofErr w:type="spellStart"/>
      <w:r w:rsidRPr="000F6B1C">
        <w:rPr>
          <w:rFonts w:ascii="Arial" w:hAnsi="Arial" w:eastAsia="Calibri" w:cs="Arial"/>
          <w:color w:val="000000" w:themeColor="text1"/>
          <w:lang w:val="en-US"/>
        </w:rPr>
        <w:t>licence</w:t>
      </w:r>
      <w:proofErr w:type="spellEnd"/>
      <w:r w:rsidRPr="000F6B1C">
        <w:rPr>
          <w:rFonts w:ascii="Arial" w:hAnsi="Arial" w:eastAsia="Calibri" w:cs="Arial"/>
          <w:color w:val="000000" w:themeColor="text1"/>
          <w:lang w:val="en-US"/>
        </w:rPr>
        <w:t xml:space="preserve"> for review and sign-off by the SATO.  </w:t>
      </w:r>
    </w:p>
    <w:p w:rsidRPr="000F6B1C" w:rsidR="000F6B1C" w:rsidP="000F6B1C" w:rsidRDefault="000F6B1C" w14:paraId="6E491A56" w14:textId="77777777">
      <w:pPr>
        <w:pStyle w:val="ListParagraph"/>
        <w:numPr>
          <w:ilvl w:val="0"/>
          <w:numId w:val="21"/>
        </w:numPr>
        <w:spacing w:after="160" w:line="259" w:lineRule="auto"/>
        <w:jc w:val="both"/>
        <w:rPr>
          <w:rFonts w:ascii="Arial" w:hAnsi="Arial" w:cs="Arial" w:eastAsiaTheme="minorEastAsia"/>
          <w:color w:val="000000" w:themeColor="text1"/>
        </w:rPr>
      </w:pPr>
      <w:r w:rsidRPr="000F6B1C">
        <w:rPr>
          <w:rFonts w:ascii="Arial" w:hAnsi="Arial" w:eastAsia="Calibri" w:cs="Arial"/>
          <w:color w:val="000000" w:themeColor="text1"/>
          <w:lang w:val="en-US"/>
        </w:rPr>
        <w:t xml:space="preserve">An explosive risk assessment. </w:t>
      </w:r>
    </w:p>
    <w:p w:rsidRPr="000F6B1C" w:rsidR="000F6B1C" w:rsidP="000F6B1C" w:rsidRDefault="000F6B1C" w14:paraId="058449D6" w14:textId="77777777">
      <w:pPr>
        <w:pStyle w:val="ListParagraph"/>
        <w:numPr>
          <w:ilvl w:val="0"/>
          <w:numId w:val="21"/>
        </w:numPr>
        <w:spacing w:after="160" w:line="259" w:lineRule="auto"/>
        <w:jc w:val="both"/>
        <w:rPr>
          <w:rFonts w:ascii="Arial" w:hAnsi="Arial" w:cs="Arial" w:eastAsiaTheme="minorEastAsia"/>
          <w:color w:val="000000" w:themeColor="text1"/>
        </w:rPr>
      </w:pPr>
      <w:r w:rsidRPr="000F6B1C">
        <w:rPr>
          <w:rFonts w:ascii="Arial" w:hAnsi="Arial" w:eastAsia="Calibri" w:cs="Arial"/>
          <w:color w:val="000000" w:themeColor="text1"/>
          <w:lang w:val="en-US"/>
        </w:rPr>
        <w:t>Provide a sketch map on graph paper or using models detailing the floor plan for your storage site. The location of the various ammunition natures, your barricade requirements, if any, and any other facilities/items you consider should be in location.</w:t>
      </w:r>
    </w:p>
    <w:p w:rsidRPr="000F6B1C" w:rsidR="000F6B1C" w:rsidP="000F6B1C" w:rsidRDefault="000F6B1C" w14:paraId="3F113C22" w14:textId="77777777">
      <w:pPr>
        <w:rPr>
          <w:rFonts w:ascii="Arial" w:hAnsi="Arial" w:cs="Arial"/>
          <w:b/>
          <w:bCs/>
        </w:rPr>
      </w:pPr>
    </w:p>
    <w:bookmarkEnd w:id="1"/>
    <w:bookmarkEnd w:id="0"/>
    <w:p w:rsidRPr="000F6B1C" w:rsidR="00642161" w:rsidP="1CCCE27C" w:rsidRDefault="00642161" w14:paraId="3E5D2DAE" w14:textId="5B8FCBCF">
      <w:pPr>
        <w:pStyle w:val="ListParagraph"/>
        <w:spacing w:after="1" w:line="256" w:lineRule="auto"/>
        <w:ind w:left="0"/>
        <w:rPr>
          <w:rFonts w:ascii="Arial" w:hAnsi="Arial" w:cs="Arial"/>
          <w:color w:val="000000" w:themeColor="text1"/>
        </w:rPr>
      </w:pPr>
    </w:p>
    <w:sectPr w:rsidRPr="000F6B1C" w:rsidR="00642161" w:rsidSect="002A7B18">
      <w:headerReference w:type="default" r:id="rId12"/>
      <w:footerReference w:type="even" r:id="rId13"/>
      <w:footerReference w:type="default" r:id="rId14"/>
      <w:pgSz w:w="11900" w:h="16840"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A7B18" w:rsidP="005831F1" w:rsidRDefault="002A7B18" w14:paraId="4AE4228F" w14:textId="77777777">
      <w:pPr>
        <w:spacing w:after="0" w:line="240" w:lineRule="auto"/>
      </w:pPr>
      <w:r>
        <w:separator/>
      </w:r>
    </w:p>
  </w:endnote>
  <w:endnote w:type="continuationSeparator" w:id="0">
    <w:p w:rsidR="002A7B18" w:rsidP="005831F1" w:rsidRDefault="002A7B18" w14:paraId="24FA18B6" w14:textId="77777777">
      <w:pPr>
        <w:spacing w:after="0" w:line="240" w:lineRule="auto"/>
      </w:pPr>
      <w:r>
        <w:continuationSeparator/>
      </w:r>
    </w:p>
  </w:endnote>
  <w:endnote w:type="continuationNotice" w:id="1">
    <w:p w:rsidR="002A7B18" w:rsidRDefault="002A7B18" w14:paraId="009EED4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41691320"/>
      <w:docPartObj>
        <w:docPartGallery w:val="Page Numbers (Bottom of Page)"/>
        <w:docPartUnique/>
      </w:docPartObj>
    </w:sdtPr>
    <w:sdtEndPr>
      <w:rPr>
        <w:rStyle w:val="PageNumber"/>
      </w:rPr>
    </w:sdtEndPr>
    <w:sdtContent>
      <w:p w:rsidR="0026160D" w:rsidP="0026160D" w:rsidRDefault="009962B8" w14:paraId="06D37A06" w14:textId="77777777">
        <w:pPr>
          <w:pStyle w:val="Footer"/>
          <w:framePr w:wrap="none" w:hAnchor="margin" w:vAnchor="text"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26160D" w:rsidP="0026160D" w:rsidRDefault="0026160D" w14:paraId="79FCE4D5"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944566319"/>
      <w:docPartObj>
        <w:docPartGallery w:val="Page Numbers (Bottom of Page)"/>
        <w:docPartUnique/>
      </w:docPartObj>
    </w:sdtPr>
    <w:sdtEndPr>
      <w:rPr>
        <w:rStyle w:val="PageNumber"/>
        <w:rFonts w:ascii="Arial" w:hAnsi="Arial" w:cs="Arial"/>
      </w:rPr>
    </w:sdtEndPr>
    <w:sdtContent>
      <w:p w:rsidRPr="00304C91" w:rsidR="0026160D" w:rsidP="0026160D" w:rsidRDefault="009962B8" w14:paraId="3EB4F7CE" w14:textId="77777777">
        <w:pPr>
          <w:pStyle w:val="Footer"/>
          <w:framePr w:wrap="none" w:hAnchor="margin" w:vAnchor="text" w:xAlign="right" w:y="1"/>
          <w:rPr>
            <w:rStyle w:val="PageNumber"/>
            <w:rFonts w:ascii="Arial" w:hAnsi="Arial" w:cs="Arial"/>
          </w:rPr>
        </w:pPr>
        <w:r w:rsidRPr="00304C91">
          <w:rPr>
            <w:rStyle w:val="PageNumber"/>
            <w:rFonts w:ascii="Arial" w:hAnsi="Arial" w:cs="Arial"/>
          </w:rPr>
          <w:fldChar w:fldCharType="begin"/>
        </w:r>
        <w:r w:rsidRPr="00304C91">
          <w:rPr>
            <w:rStyle w:val="PageNumber"/>
            <w:rFonts w:ascii="Arial" w:hAnsi="Arial" w:cs="Arial"/>
          </w:rPr>
          <w:instrText xml:space="preserve"> PAGE </w:instrText>
        </w:r>
        <w:r w:rsidRPr="00304C91">
          <w:rPr>
            <w:rStyle w:val="PageNumber"/>
            <w:rFonts w:ascii="Arial" w:hAnsi="Arial" w:cs="Arial"/>
          </w:rPr>
          <w:fldChar w:fldCharType="separate"/>
        </w:r>
        <w:r w:rsidRPr="00304C91">
          <w:rPr>
            <w:rStyle w:val="PageNumber"/>
            <w:rFonts w:ascii="Arial" w:hAnsi="Arial" w:cs="Arial"/>
            <w:noProof/>
          </w:rPr>
          <w:t>1</w:t>
        </w:r>
        <w:r w:rsidRPr="00304C91">
          <w:rPr>
            <w:rStyle w:val="PageNumber"/>
            <w:rFonts w:ascii="Arial" w:hAnsi="Arial" w:cs="Arial"/>
          </w:rPr>
          <w:fldChar w:fldCharType="end"/>
        </w:r>
      </w:p>
    </w:sdtContent>
  </w:sdt>
  <w:p w:rsidRPr="00030C32" w:rsidR="0026160D" w:rsidP="0026160D" w:rsidRDefault="0026160D" w14:paraId="3F937360" w14:textId="77777777">
    <w:pPr>
      <w:pStyle w:val="Footer"/>
      <w:ind w:right="360"/>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A7B18" w:rsidP="005831F1" w:rsidRDefault="002A7B18" w14:paraId="1B46F1D9" w14:textId="77777777">
      <w:pPr>
        <w:spacing w:after="0" w:line="240" w:lineRule="auto"/>
      </w:pPr>
      <w:r>
        <w:separator/>
      </w:r>
    </w:p>
  </w:footnote>
  <w:footnote w:type="continuationSeparator" w:id="0">
    <w:p w:rsidR="002A7B18" w:rsidP="005831F1" w:rsidRDefault="002A7B18" w14:paraId="4CEE9CEB" w14:textId="77777777">
      <w:pPr>
        <w:spacing w:after="0" w:line="240" w:lineRule="auto"/>
      </w:pPr>
      <w:r>
        <w:continuationSeparator/>
      </w:r>
    </w:p>
  </w:footnote>
  <w:footnote w:type="continuationNotice" w:id="1">
    <w:p w:rsidR="002A7B18" w:rsidRDefault="002A7B18" w14:paraId="14A0BAC1"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14D1B" w:rsidR="0026160D" w:rsidP="00C14D1B" w:rsidRDefault="00C14D1B" w14:paraId="79979F1C" w14:textId="425AFA9C">
    <w:pPr>
      <w:jc w:val="center"/>
      <w:rPr>
        <w:rFonts w:ascii="Arial" w:hAnsi="Arial" w:cs="Arial"/>
        <w:sz w:val="28"/>
        <w:szCs w:val="28"/>
        <w:lang w:val="fr-CH"/>
      </w:rPr>
    </w:pPr>
    <w:r w:rsidRPr="00E86313">
      <w:rPr>
        <w:rFonts w:ascii="Arial" w:hAnsi="Arial" w:cs="Arial"/>
        <w:sz w:val="28"/>
        <w:szCs w:val="28"/>
        <w:lang w:val="fr-CH"/>
      </w:rPr>
      <w:t>Training Management Plan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F3CE5"/>
    <w:multiLevelType w:val="hybridMultilevel"/>
    <w:tmpl w:val="4AE6CF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BC333CC"/>
    <w:multiLevelType w:val="hybridMultilevel"/>
    <w:tmpl w:val="A61AA256"/>
    <w:lvl w:ilvl="0" w:tplc="397CD85E">
      <w:start w:val="1"/>
      <w:numFmt w:val="bullet"/>
      <w:lvlText w:val=""/>
      <w:lvlJc w:val="left"/>
      <w:pPr>
        <w:ind w:left="720" w:hanging="360"/>
      </w:pPr>
      <w:rPr>
        <w:rFonts w:hint="default" w:ascii="Symbol" w:hAnsi="Symbol"/>
      </w:rPr>
    </w:lvl>
    <w:lvl w:ilvl="1" w:tplc="1BE222AC">
      <w:start w:val="1"/>
      <w:numFmt w:val="bullet"/>
      <w:lvlText w:val="o"/>
      <w:lvlJc w:val="left"/>
      <w:pPr>
        <w:ind w:left="1440" w:hanging="360"/>
      </w:pPr>
      <w:rPr>
        <w:rFonts w:hint="default" w:ascii="Courier New" w:hAnsi="Courier New"/>
      </w:rPr>
    </w:lvl>
    <w:lvl w:ilvl="2" w:tplc="9F26E404">
      <w:start w:val="1"/>
      <w:numFmt w:val="bullet"/>
      <w:lvlText w:val=""/>
      <w:lvlJc w:val="left"/>
      <w:pPr>
        <w:ind w:left="2160" w:hanging="360"/>
      </w:pPr>
      <w:rPr>
        <w:rFonts w:hint="default" w:ascii="Wingdings" w:hAnsi="Wingdings"/>
      </w:rPr>
    </w:lvl>
    <w:lvl w:ilvl="3" w:tplc="22CC3372">
      <w:start w:val="1"/>
      <w:numFmt w:val="bullet"/>
      <w:lvlText w:val=""/>
      <w:lvlJc w:val="left"/>
      <w:pPr>
        <w:ind w:left="2880" w:hanging="360"/>
      </w:pPr>
      <w:rPr>
        <w:rFonts w:hint="default" w:ascii="Symbol" w:hAnsi="Symbol"/>
      </w:rPr>
    </w:lvl>
    <w:lvl w:ilvl="4" w:tplc="2438C006">
      <w:start w:val="1"/>
      <w:numFmt w:val="bullet"/>
      <w:lvlText w:val="o"/>
      <w:lvlJc w:val="left"/>
      <w:pPr>
        <w:ind w:left="3600" w:hanging="360"/>
      </w:pPr>
      <w:rPr>
        <w:rFonts w:hint="default" w:ascii="Courier New" w:hAnsi="Courier New"/>
      </w:rPr>
    </w:lvl>
    <w:lvl w:ilvl="5" w:tplc="46685F2A">
      <w:start w:val="1"/>
      <w:numFmt w:val="bullet"/>
      <w:lvlText w:val=""/>
      <w:lvlJc w:val="left"/>
      <w:pPr>
        <w:ind w:left="4320" w:hanging="360"/>
      </w:pPr>
      <w:rPr>
        <w:rFonts w:hint="default" w:ascii="Wingdings" w:hAnsi="Wingdings"/>
      </w:rPr>
    </w:lvl>
    <w:lvl w:ilvl="6" w:tplc="62A0F3D8">
      <w:start w:val="1"/>
      <w:numFmt w:val="bullet"/>
      <w:lvlText w:val=""/>
      <w:lvlJc w:val="left"/>
      <w:pPr>
        <w:ind w:left="5040" w:hanging="360"/>
      </w:pPr>
      <w:rPr>
        <w:rFonts w:hint="default" w:ascii="Symbol" w:hAnsi="Symbol"/>
      </w:rPr>
    </w:lvl>
    <w:lvl w:ilvl="7" w:tplc="708E84B4">
      <w:start w:val="1"/>
      <w:numFmt w:val="bullet"/>
      <w:lvlText w:val="o"/>
      <w:lvlJc w:val="left"/>
      <w:pPr>
        <w:ind w:left="5760" w:hanging="360"/>
      </w:pPr>
      <w:rPr>
        <w:rFonts w:hint="default" w:ascii="Courier New" w:hAnsi="Courier New"/>
      </w:rPr>
    </w:lvl>
    <w:lvl w:ilvl="8" w:tplc="60D67C00">
      <w:start w:val="1"/>
      <w:numFmt w:val="bullet"/>
      <w:lvlText w:val=""/>
      <w:lvlJc w:val="left"/>
      <w:pPr>
        <w:ind w:left="6480" w:hanging="360"/>
      </w:pPr>
      <w:rPr>
        <w:rFonts w:hint="default" w:ascii="Wingdings" w:hAnsi="Wingdings"/>
      </w:rPr>
    </w:lvl>
  </w:abstractNum>
  <w:abstractNum w:abstractNumId="2" w15:restartNumberingAfterBreak="0">
    <w:nsid w:val="1DF4591C"/>
    <w:multiLevelType w:val="hybridMultilevel"/>
    <w:tmpl w:val="BFFCC67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ED34141"/>
    <w:multiLevelType w:val="hybridMultilevel"/>
    <w:tmpl w:val="30186492"/>
    <w:lvl w:ilvl="0" w:tplc="C57E0E36">
      <w:start w:val="1"/>
      <w:numFmt w:val="bullet"/>
      <w:lvlText w:val=""/>
      <w:lvlJc w:val="left"/>
      <w:pPr>
        <w:ind w:left="720" w:hanging="360"/>
      </w:pPr>
      <w:rPr>
        <w:rFonts w:hint="default" w:ascii="Symbol" w:hAnsi="Symbol"/>
      </w:rPr>
    </w:lvl>
    <w:lvl w:ilvl="1" w:tplc="8FA08256">
      <w:start w:val="1"/>
      <w:numFmt w:val="bullet"/>
      <w:lvlText w:val="o"/>
      <w:lvlJc w:val="left"/>
      <w:pPr>
        <w:ind w:left="1440" w:hanging="360"/>
      </w:pPr>
      <w:rPr>
        <w:rFonts w:hint="default" w:ascii="Courier New" w:hAnsi="Courier New"/>
      </w:rPr>
    </w:lvl>
    <w:lvl w:ilvl="2" w:tplc="C6C4CFF8">
      <w:start w:val="1"/>
      <w:numFmt w:val="bullet"/>
      <w:lvlText w:val="o"/>
      <w:lvlJc w:val="left"/>
      <w:pPr>
        <w:ind w:left="2160" w:hanging="360"/>
      </w:pPr>
      <w:rPr>
        <w:rFonts w:hint="default" w:ascii="Courier New" w:hAnsi="Courier New"/>
      </w:rPr>
    </w:lvl>
    <w:lvl w:ilvl="3" w:tplc="D8E2CDA6">
      <w:start w:val="1"/>
      <w:numFmt w:val="bullet"/>
      <w:lvlText w:val=""/>
      <w:lvlJc w:val="left"/>
      <w:pPr>
        <w:ind w:left="2880" w:hanging="360"/>
      </w:pPr>
      <w:rPr>
        <w:rFonts w:hint="default" w:ascii="Symbol" w:hAnsi="Symbol"/>
      </w:rPr>
    </w:lvl>
    <w:lvl w:ilvl="4" w:tplc="D37A7F1A">
      <w:start w:val="1"/>
      <w:numFmt w:val="bullet"/>
      <w:lvlText w:val="o"/>
      <w:lvlJc w:val="left"/>
      <w:pPr>
        <w:ind w:left="3600" w:hanging="360"/>
      </w:pPr>
      <w:rPr>
        <w:rFonts w:hint="default" w:ascii="Courier New" w:hAnsi="Courier New"/>
      </w:rPr>
    </w:lvl>
    <w:lvl w:ilvl="5" w:tplc="9E4E7D08">
      <w:start w:val="1"/>
      <w:numFmt w:val="bullet"/>
      <w:lvlText w:val=""/>
      <w:lvlJc w:val="left"/>
      <w:pPr>
        <w:ind w:left="4320" w:hanging="360"/>
      </w:pPr>
      <w:rPr>
        <w:rFonts w:hint="default" w:ascii="Wingdings" w:hAnsi="Wingdings"/>
      </w:rPr>
    </w:lvl>
    <w:lvl w:ilvl="6" w:tplc="1E588BB8">
      <w:start w:val="1"/>
      <w:numFmt w:val="bullet"/>
      <w:lvlText w:val=""/>
      <w:lvlJc w:val="left"/>
      <w:pPr>
        <w:ind w:left="5040" w:hanging="360"/>
      </w:pPr>
      <w:rPr>
        <w:rFonts w:hint="default" w:ascii="Symbol" w:hAnsi="Symbol"/>
      </w:rPr>
    </w:lvl>
    <w:lvl w:ilvl="7" w:tplc="A65CA80C">
      <w:start w:val="1"/>
      <w:numFmt w:val="bullet"/>
      <w:lvlText w:val="o"/>
      <w:lvlJc w:val="left"/>
      <w:pPr>
        <w:ind w:left="5760" w:hanging="360"/>
      </w:pPr>
      <w:rPr>
        <w:rFonts w:hint="default" w:ascii="Courier New" w:hAnsi="Courier New"/>
      </w:rPr>
    </w:lvl>
    <w:lvl w:ilvl="8" w:tplc="77A0C550">
      <w:start w:val="1"/>
      <w:numFmt w:val="bullet"/>
      <w:lvlText w:val=""/>
      <w:lvlJc w:val="left"/>
      <w:pPr>
        <w:ind w:left="6480" w:hanging="360"/>
      </w:pPr>
      <w:rPr>
        <w:rFonts w:hint="default" w:ascii="Wingdings" w:hAnsi="Wingdings"/>
      </w:rPr>
    </w:lvl>
  </w:abstractNum>
  <w:abstractNum w:abstractNumId="4" w15:restartNumberingAfterBreak="0">
    <w:nsid w:val="287B2349"/>
    <w:multiLevelType w:val="hybridMultilevel"/>
    <w:tmpl w:val="D74E7D86"/>
    <w:lvl w:ilvl="0" w:tplc="F91A0900">
      <w:start w:val="1"/>
      <w:numFmt w:val="bullet"/>
      <w:lvlText w:val=""/>
      <w:lvlJc w:val="left"/>
      <w:pPr>
        <w:ind w:left="360" w:hanging="360"/>
      </w:pPr>
      <w:rPr>
        <w:rFonts w:hint="default" w:ascii="Symbol" w:hAnsi="Symbol"/>
      </w:rPr>
    </w:lvl>
    <w:lvl w:ilvl="1" w:tplc="865CDABC">
      <w:start w:val="1"/>
      <w:numFmt w:val="bullet"/>
      <w:lvlText w:val="o"/>
      <w:lvlJc w:val="left"/>
      <w:pPr>
        <w:ind w:left="1080" w:hanging="360"/>
      </w:pPr>
      <w:rPr>
        <w:rFonts w:hint="default" w:ascii="Courier New" w:hAnsi="Courier New"/>
      </w:rPr>
    </w:lvl>
    <w:lvl w:ilvl="2" w:tplc="DC3CA8FA">
      <w:start w:val="1"/>
      <w:numFmt w:val="bullet"/>
      <w:lvlText w:val=""/>
      <w:lvlJc w:val="left"/>
      <w:pPr>
        <w:ind w:left="1800" w:hanging="360"/>
      </w:pPr>
      <w:rPr>
        <w:rFonts w:hint="default" w:ascii="Wingdings" w:hAnsi="Wingdings"/>
      </w:rPr>
    </w:lvl>
    <w:lvl w:ilvl="3" w:tplc="150267EE">
      <w:start w:val="1"/>
      <w:numFmt w:val="bullet"/>
      <w:lvlText w:val=""/>
      <w:lvlJc w:val="left"/>
      <w:pPr>
        <w:ind w:left="2520" w:hanging="360"/>
      </w:pPr>
      <w:rPr>
        <w:rFonts w:hint="default" w:ascii="Symbol" w:hAnsi="Symbol"/>
      </w:rPr>
    </w:lvl>
    <w:lvl w:ilvl="4" w:tplc="B066A642">
      <w:start w:val="1"/>
      <w:numFmt w:val="bullet"/>
      <w:lvlText w:val="o"/>
      <w:lvlJc w:val="left"/>
      <w:pPr>
        <w:ind w:left="3240" w:hanging="360"/>
      </w:pPr>
      <w:rPr>
        <w:rFonts w:hint="default" w:ascii="Courier New" w:hAnsi="Courier New"/>
      </w:rPr>
    </w:lvl>
    <w:lvl w:ilvl="5" w:tplc="B116275A">
      <w:start w:val="1"/>
      <w:numFmt w:val="bullet"/>
      <w:lvlText w:val=""/>
      <w:lvlJc w:val="left"/>
      <w:pPr>
        <w:ind w:left="3960" w:hanging="360"/>
      </w:pPr>
      <w:rPr>
        <w:rFonts w:hint="default" w:ascii="Wingdings" w:hAnsi="Wingdings"/>
      </w:rPr>
    </w:lvl>
    <w:lvl w:ilvl="6" w:tplc="26C49EEE">
      <w:start w:val="1"/>
      <w:numFmt w:val="bullet"/>
      <w:lvlText w:val=""/>
      <w:lvlJc w:val="left"/>
      <w:pPr>
        <w:ind w:left="4680" w:hanging="360"/>
      </w:pPr>
      <w:rPr>
        <w:rFonts w:hint="default" w:ascii="Symbol" w:hAnsi="Symbol"/>
      </w:rPr>
    </w:lvl>
    <w:lvl w:ilvl="7" w:tplc="9160A686">
      <w:start w:val="1"/>
      <w:numFmt w:val="bullet"/>
      <w:lvlText w:val="o"/>
      <w:lvlJc w:val="left"/>
      <w:pPr>
        <w:ind w:left="5400" w:hanging="360"/>
      </w:pPr>
      <w:rPr>
        <w:rFonts w:hint="default" w:ascii="Courier New" w:hAnsi="Courier New"/>
      </w:rPr>
    </w:lvl>
    <w:lvl w:ilvl="8" w:tplc="1070175C">
      <w:start w:val="1"/>
      <w:numFmt w:val="bullet"/>
      <w:lvlText w:val=""/>
      <w:lvlJc w:val="left"/>
      <w:pPr>
        <w:ind w:left="6120" w:hanging="360"/>
      </w:pPr>
      <w:rPr>
        <w:rFonts w:hint="default" w:ascii="Wingdings" w:hAnsi="Wingdings"/>
      </w:rPr>
    </w:lvl>
  </w:abstractNum>
  <w:abstractNum w:abstractNumId="5" w15:restartNumberingAfterBreak="0">
    <w:nsid w:val="33D82823"/>
    <w:multiLevelType w:val="hybridMultilevel"/>
    <w:tmpl w:val="264A5BF0"/>
    <w:lvl w:ilvl="0" w:tplc="60728482">
      <w:start w:val="1"/>
      <w:numFmt w:val="bullet"/>
      <w:lvlText w:val="•"/>
      <w:lvlJc w:val="left"/>
      <w:pPr>
        <w:tabs>
          <w:tab w:val="num" w:pos="720"/>
        </w:tabs>
        <w:ind w:left="720" w:hanging="360"/>
      </w:pPr>
      <w:rPr>
        <w:rFonts w:hint="default" w:ascii="Arial" w:hAnsi="Arial"/>
      </w:rPr>
    </w:lvl>
    <w:lvl w:ilvl="1" w:tplc="27F8C312">
      <w:start w:val="1"/>
      <w:numFmt w:val="lowerLetter"/>
      <w:lvlText w:val="%2."/>
      <w:lvlJc w:val="left"/>
      <w:pPr>
        <w:ind w:left="1440" w:hanging="360"/>
      </w:pPr>
    </w:lvl>
    <w:lvl w:ilvl="2" w:tplc="FB6E636C">
      <w:start w:val="1"/>
      <w:numFmt w:val="lowerRoman"/>
      <w:lvlText w:val="%3."/>
      <w:lvlJc w:val="right"/>
      <w:pPr>
        <w:ind w:left="2160" w:hanging="180"/>
      </w:pPr>
    </w:lvl>
    <w:lvl w:ilvl="3" w:tplc="AA0E7D1E">
      <w:start w:val="1"/>
      <w:numFmt w:val="decimal"/>
      <w:lvlText w:val="%4."/>
      <w:lvlJc w:val="left"/>
      <w:pPr>
        <w:ind w:left="2880" w:hanging="360"/>
      </w:pPr>
    </w:lvl>
    <w:lvl w:ilvl="4" w:tplc="6972B6BC">
      <w:start w:val="1"/>
      <w:numFmt w:val="lowerLetter"/>
      <w:lvlText w:val="%5."/>
      <w:lvlJc w:val="left"/>
      <w:pPr>
        <w:ind w:left="3600" w:hanging="360"/>
      </w:pPr>
    </w:lvl>
    <w:lvl w:ilvl="5" w:tplc="C1544BE8">
      <w:start w:val="1"/>
      <w:numFmt w:val="lowerRoman"/>
      <w:lvlText w:val="%6."/>
      <w:lvlJc w:val="right"/>
      <w:pPr>
        <w:ind w:left="4320" w:hanging="180"/>
      </w:pPr>
    </w:lvl>
    <w:lvl w:ilvl="6" w:tplc="91F60D0A">
      <w:start w:val="1"/>
      <w:numFmt w:val="decimal"/>
      <w:lvlText w:val="%7."/>
      <w:lvlJc w:val="left"/>
      <w:pPr>
        <w:ind w:left="5040" w:hanging="360"/>
      </w:pPr>
    </w:lvl>
    <w:lvl w:ilvl="7" w:tplc="AC84F62A">
      <w:start w:val="1"/>
      <w:numFmt w:val="lowerLetter"/>
      <w:lvlText w:val="%8."/>
      <w:lvlJc w:val="left"/>
      <w:pPr>
        <w:ind w:left="5760" w:hanging="360"/>
      </w:pPr>
    </w:lvl>
    <w:lvl w:ilvl="8" w:tplc="5DEE07D8">
      <w:start w:val="1"/>
      <w:numFmt w:val="lowerRoman"/>
      <w:lvlText w:val="%9."/>
      <w:lvlJc w:val="right"/>
      <w:pPr>
        <w:ind w:left="6480" w:hanging="180"/>
      </w:pPr>
    </w:lvl>
  </w:abstractNum>
  <w:abstractNum w:abstractNumId="6" w15:restartNumberingAfterBreak="0">
    <w:nsid w:val="34F00630"/>
    <w:multiLevelType w:val="hybridMultilevel"/>
    <w:tmpl w:val="18E4445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38CE00DA"/>
    <w:multiLevelType w:val="hybridMultilevel"/>
    <w:tmpl w:val="C9A09C7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40DE3341"/>
    <w:multiLevelType w:val="hybridMultilevel"/>
    <w:tmpl w:val="028CFF86"/>
    <w:lvl w:ilvl="0" w:tplc="78C0DA32">
      <w:start w:val="1"/>
      <w:numFmt w:val="bullet"/>
      <w:lvlText w:val=""/>
      <w:lvlJc w:val="left"/>
      <w:pPr>
        <w:ind w:left="720" w:hanging="360"/>
      </w:pPr>
      <w:rPr>
        <w:rFonts w:hint="default" w:ascii="Symbol" w:hAnsi="Symbol"/>
      </w:rPr>
    </w:lvl>
    <w:lvl w:ilvl="1" w:tplc="2ED2A70A">
      <w:start w:val="1"/>
      <w:numFmt w:val="bullet"/>
      <w:lvlText w:val="o"/>
      <w:lvlJc w:val="left"/>
      <w:pPr>
        <w:ind w:left="1440" w:hanging="360"/>
      </w:pPr>
      <w:rPr>
        <w:rFonts w:hint="default" w:ascii="Courier New" w:hAnsi="Courier New"/>
      </w:rPr>
    </w:lvl>
    <w:lvl w:ilvl="2" w:tplc="BA7CDA04">
      <w:start w:val="1"/>
      <w:numFmt w:val="bullet"/>
      <w:lvlText w:val=""/>
      <w:lvlJc w:val="left"/>
      <w:pPr>
        <w:ind w:left="2160" w:hanging="360"/>
      </w:pPr>
      <w:rPr>
        <w:rFonts w:hint="default" w:ascii="Wingdings" w:hAnsi="Wingdings"/>
      </w:rPr>
    </w:lvl>
    <w:lvl w:ilvl="3" w:tplc="838E7CA8">
      <w:start w:val="1"/>
      <w:numFmt w:val="bullet"/>
      <w:lvlText w:val=""/>
      <w:lvlJc w:val="left"/>
      <w:pPr>
        <w:ind w:left="2880" w:hanging="360"/>
      </w:pPr>
      <w:rPr>
        <w:rFonts w:hint="default" w:ascii="Symbol" w:hAnsi="Symbol"/>
      </w:rPr>
    </w:lvl>
    <w:lvl w:ilvl="4" w:tplc="9C283184">
      <w:start w:val="1"/>
      <w:numFmt w:val="bullet"/>
      <w:lvlText w:val="o"/>
      <w:lvlJc w:val="left"/>
      <w:pPr>
        <w:ind w:left="3600" w:hanging="360"/>
      </w:pPr>
      <w:rPr>
        <w:rFonts w:hint="default" w:ascii="Courier New" w:hAnsi="Courier New"/>
      </w:rPr>
    </w:lvl>
    <w:lvl w:ilvl="5" w:tplc="F1F84DB2">
      <w:start w:val="1"/>
      <w:numFmt w:val="bullet"/>
      <w:lvlText w:val=""/>
      <w:lvlJc w:val="left"/>
      <w:pPr>
        <w:ind w:left="4320" w:hanging="360"/>
      </w:pPr>
      <w:rPr>
        <w:rFonts w:hint="default" w:ascii="Wingdings" w:hAnsi="Wingdings"/>
      </w:rPr>
    </w:lvl>
    <w:lvl w:ilvl="6" w:tplc="0C6E3648">
      <w:start w:val="1"/>
      <w:numFmt w:val="bullet"/>
      <w:lvlText w:val=""/>
      <w:lvlJc w:val="left"/>
      <w:pPr>
        <w:ind w:left="5040" w:hanging="360"/>
      </w:pPr>
      <w:rPr>
        <w:rFonts w:hint="default" w:ascii="Symbol" w:hAnsi="Symbol"/>
      </w:rPr>
    </w:lvl>
    <w:lvl w:ilvl="7" w:tplc="C354EECA">
      <w:start w:val="1"/>
      <w:numFmt w:val="bullet"/>
      <w:lvlText w:val="o"/>
      <w:lvlJc w:val="left"/>
      <w:pPr>
        <w:ind w:left="5760" w:hanging="360"/>
      </w:pPr>
      <w:rPr>
        <w:rFonts w:hint="default" w:ascii="Courier New" w:hAnsi="Courier New"/>
      </w:rPr>
    </w:lvl>
    <w:lvl w:ilvl="8" w:tplc="7D6899A0">
      <w:start w:val="1"/>
      <w:numFmt w:val="bullet"/>
      <w:lvlText w:val=""/>
      <w:lvlJc w:val="left"/>
      <w:pPr>
        <w:ind w:left="6480" w:hanging="360"/>
      </w:pPr>
      <w:rPr>
        <w:rFonts w:hint="default" w:ascii="Wingdings" w:hAnsi="Wingdings"/>
      </w:rPr>
    </w:lvl>
  </w:abstractNum>
  <w:abstractNum w:abstractNumId="9" w15:restartNumberingAfterBreak="0">
    <w:nsid w:val="43585282"/>
    <w:multiLevelType w:val="hybridMultilevel"/>
    <w:tmpl w:val="F2A2E9DA"/>
    <w:lvl w:ilvl="0" w:tplc="04090001">
      <w:start w:val="1"/>
      <w:numFmt w:val="bullet"/>
      <w:lvlText w:val=""/>
      <w:lvlJc w:val="left"/>
      <w:pPr>
        <w:ind w:left="720" w:hanging="360"/>
      </w:pPr>
      <w:rPr>
        <w:rFonts w:hint="default" w:ascii="Symbol" w:hAnsi="Symbol"/>
      </w:rPr>
    </w:lvl>
    <w:lvl w:ilvl="1" w:tplc="27F8C312">
      <w:start w:val="1"/>
      <w:numFmt w:val="lowerLetter"/>
      <w:lvlText w:val="%2."/>
      <w:lvlJc w:val="left"/>
      <w:pPr>
        <w:ind w:left="1440" w:hanging="360"/>
      </w:pPr>
    </w:lvl>
    <w:lvl w:ilvl="2" w:tplc="FB6E636C">
      <w:start w:val="1"/>
      <w:numFmt w:val="lowerRoman"/>
      <w:lvlText w:val="%3."/>
      <w:lvlJc w:val="right"/>
      <w:pPr>
        <w:ind w:left="2160" w:hanging="180"/>
      </w:pPr>
    </w:lvl>
    <w:lvl w:ilvl="3" w:tplc="AA0E7D1E">
      <w:start w:val="1"/>
      <w:numFmt w:val="decimal"/>
      <w:lvlText w:val="%4."/>
      <w:lvlJc w:val="left"/>
      <w:pPr>
        <w:ind w:left="2880" w:hanging="360"/>
      </w:pPr>
    </w:lvl>
    <w:lvl w:ilvl="4" w:tplc="6972B6BC">
      <w:start w:val="1"/>
      <w:numFmt w:val="lowerLetter"/>
      <w:lvlText w:val="%5."/>
      <w:lvlJc w:val="left"/>
      <w:pPr>
        <w:ind w:left="3600" w:hanging="360"/>
      </w:pPr>
    </w:lvl>
    <w:lvl w:ilvl="5" w:tplc="C1544BE8">
      <w:start w:val="1"/>
      <w:numFmt w:val="lowerRoman"/>
      <w:lvlText w:val="%6."/>
      <w:lvlJc w:val="right"/>
      <w:pPr>
        <w:ind w:left="4320" w:hanging="180"/>
      </w:pPr>
    </w:lvl>
    <w:lvl w:ilvl="6" w:tplc="91F60D0A">
      <w:start w:val="1"/>
      <w:numFmt w:val="decimal"/>
      <w:lvlText w:val="%7."/>
      <w:lvlJc w:val="left"/>
      <w:pPr>
        <w:ind w:left="5040" w:hanging="360"/>
      </w:pPr>
    </w:lvl>
    <w:lvl w:ilvl="7" w:tplc="AC84F62A">
      <w:start w:val="1"/>
      <w:numFmt w:val="lowerLetter"/>
      <w:lvlText w:val="%8."/>
      <w:lvlJc w:val="left"/>
      <w:pPr>
        <w:ind w:left="5760" w:hanging="360"/>
      </w:pPr>
    </w:lvl>
    <w:lvl w:ilvl="8" w:tplc="5DEE07D8">
      <w:start w:val="1"/>
      <w:numFmt w:val="lowerRoman"/>
      <w:lvlText w:val="%9."/>
      <w:lvlJc w:val="right"/>
      <w:pPr>
        <w:ind w:left="6480" w:hanging="180"/>
      </w:pPr>
    </w:lvl>
  </w:abstractNum>
  <w:abstractNum w:abstractNumId="10" w15:restartNumberingAfterBreak="0">
    <w:nsid w:val="45A80DA0"/>
    <w:multiLevelType w:val="hybridMultilevel"/>
    <w:tmpl w:val="A87AEE24"/>
    <w:lvl w:ilvl="0" w:tplc="60922818">
      <w:start w:val="1"/>
      <w:numFmt w:val="bullet"/>
      <w:lvlText w:val=""/>
      <w:lvlJc w:val="left"/>
      <w:pPr>
        <w:ind w:left="720" w:hanging="360"/>
      </w:pPr>
      <w:rPr>
        <w:rFonts w:hint="default" w:ascii="Symbol" w:hAnsi="Symbol"/>
      </w:rPr>
    </w:lvl>
    <w:lvl w:ilvl="1" w:tplc="65F858F4">
      <w:start w:val="1"/>
      <w:numFmt w:val="bullet"/>
      <w:lvlText w:val="o"/>
      <w:lvlJc w:val="left"/>
      <w:pPr>
        <w:ind w:left="1440" w:hanging="360"/>
      </w:pPr>
      <w:rPr>
        <w:rFonts w:hint="default" w:ascii="Courier New" w:hAnsi="Courier New"/>
      </w:rPr>
    </w:lvl>
    <w:lvl w:ilvl="2" w:tplc="F208D4CE">
      <w:start w:val="1"/>
      <w:numFmt w:val="bullet"/>
      <w:lvlText w:val=""/>
      <w:lvlJc w:val="left"/>
      <w:pPr>
        <w:ind w:left="2160" w:hanging="360"/>
      </w:pPr>
      <w:rPr>
        <w:rFonts w:hint="default" w:ascii="Wingdings" w:hAnsi="Wingdings"/>
      </w:rPr>
    </w:lvl>
    <w:lvl w:ilvl="3" w:tplc="982EB7A8">
      <w:start w:val="1"/>
      <w:numFmt w:val="bullet"/>
      <w:lvlText w:val=""/>
      <w:lvlJc w:val="left"/>
      <w:pPr>
        <w:ind w:left="2880" w:hanging="360"/>
      </w:pPr>
      <w:rPr>
        <w:rFonts w:hint="default" w:ascii="Symbol" w:hAnsi="Symbol"/>
      </w:rPr>
    </w:lvl>
    <w:lvl w:ilvl="4" w:tplc="1C2ACF7C">
      <w:start w:val="1"/>
      <w:numFmt w:val="bullet"/>
      <w:lvlText w:val="o"/>
      <w:lvlJc w:val="left"/>
      <w:pPr>
        <w:ind w:left="3600" w:hanging="360"/>
      </w:pPr>
      <w:rPr>
        <w:rFonts w:hint="default" w:ascii="Courier New" w:hAnsi="Courier New"/>
      </w:rPr>
    </w:lvl>
    <w:lvl w:ilvl="5" w:tplc="4670B6BE">
      <w:start w:val="1"/>
      <w:numFmt w:val="bullet"/>
      <w:lvlText w:val=""/>
      <w:lvlJc w:val="left"/>
      <w:pPr>
        <w:ind w:left="4320" w:hanging="360"/>
      </w:pPr>
      <w:rPr>
        <w:rFonts w:hint="default" w:ascii="Wingdings" w:hAnsi="Wingdings"/>
      </w:rPr>
    </w:lvl>
    <w:lvl w:ilvl="6" w:tplc="45262082">
      <w:start w:val="1"/>
      <w:numFmt w:val="bullet"/>
      <w:lvlText w:val=""/>
      <w:lvlJc w:val="left"/>
      <w:pPr>
        <w:ind w:left="5040" w:hanging="360"/>
      </w:pPr>
      <w:rPr>
        <w:rFonts w:hint="default" w:ascii="Symbol" w:hAnsi="Symbol"/>
      </w:rPr>
    </w:lvl>
    <w:lvl w:ilvl="7" w:tplc="64F69F28">
      <w:start w:val="1"/>
      <w:numFmt w:val="bullet"/>
      <w:lvlText w:val="o"/>
      <w:lvlJc w:val="left"/>
      <w:pPr>
        <w:ind w:left="5760" w:hanging="360"/>
      </w:pPr>
      <w:rPr>
        <w:rFonts w:hint="default" w:ascii="Courier New" w:hAnsi="Courier New"/>
      </w:rPr>
    </w:lvl>
    <w:lvl w:ilvl="8" w:tplc="2C1810DE">
      <w:start w:val="1"/>
      <w:numFmt w:val="bullet"/>
      <w:lvlText w:val=""/>
      <w:lvlJc w:val="left"/>
      <w:pPr>
        <w:ind w:left="6480" w:hanging="360"/>
      </w:pPr>
      <w:rPr>
        <w:rFonts w:hint="default" w:ascii="Wingdings" w:hAnsi="Wingdings"/>
      </w:rPr>
    </w:lvl>
  </w:abstractNum>
  <w:abstractNum w:abstractNumId="11" w15:restartNumberingAfterBreak="0">
    <w:nsid w:val="472220B1"/>
    <w:multiLevelType w:val="hybridMultilevel"/>
    <w:tmpl w:val="C568D5B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48AE03F3"/>
    <w:multiLevelType w:val="hybridMultilevel"/>
    <w:tmpl w:val="3BA82C96"/>
    <w:lvl w:ilvl="0" w:tplc="E9A4D1B2">
      <w:start w:val="1"/>
      <w:numFmt w:val="bullet"/>
      <w:lvlText w:val=""/>
      <w:lvlJc w:val="left"/>
      <w:pPr>
        <w:ind w:left="720" w:hanging="360"/>
      </w:pPr>
      <w:rPr>
        <w:rFonts w:hint="default" w:ascii="Symbol" w:hAnsi="Symbol"/>
      </w:rPr>
    </w:lvl>
    <w:lvl w:ilvl="1" w:tplc="2C702BC6">
      <w:start w:val="1"/>
      <w:numFmt w:val="bullet"/>
      <w:lvlText w:val="o"/>
      <w:lvlJc w:val="left"/>
      <w:pPr>
        <w:ind w:left="1440" w:hanging="360"/>
      </w:pPr>
      <w:rPr>
        <w:rFonts w:hint="default" w:ascii="Courier New" w:hAnsi="Courier New"/>
      </w:rPr>
    </w:lvl>
    <w:lvl w:ilvl="2" w:tplc="948C5950">
      <w:start w:val="1"/>
      <w:numFmt w:val="bullet"/>
      <w:lvlText w:val=""/>
      <w:lvlJc w:val="left"/>
      <w:pPr>
        <w:ind w:left="2160" w:hanging="360"/>
      </w:pPr>
      <w:rPr>
        <w:rFonts w:hint="default" w:ascii="Wingdings" w:hAnsi="Wingdings"/>
      </w:rPr>
    </w:lvl>
    <w:lvl w:ilvl="3" w:tplc="DA2C5EB0">
      <w:start w:val="1"/>
      <w:numFmt w:val="bullet"/>
      <w:lvlText w:val=""/>
      <w:lvlJc w:val="left"/>
      <w:pPr>
        <w:ind w:left="2880" w:hanging="360"/>
      </w:pPr>
      <w:rPr>
        <w:rFonts w:hint="default" w:ascii="Symbol" w:hAnsi="Symbol"/>
      </w:rPr>
    </w:lvl>
    <w:lvl w:ilvl="4" w:tplc="F2A447F4">
      <w:start w:val="1"/>
      <w:numFmt w:val="bullet"/>
      <w:lvlText w:val="o"/>
      <w:lvlJc w:val="left"/>
      <w:pPr>
        <w:ind w:left="3600" w:hanging="360"/>
      </w:pPr>
      <w:rPr>
        <w:rFonts w:hint="default" w:ascii="Courier New" w:hAnsi="Courier New"/>
      </w:rPr>
    </w:lvl>
    <w:lvl w:ilvl="5" w:tplc="CECE6D52">
      <w:start w:val="1"/>
      <w:numFmt w:val="bullet"/>
      <w:lvlText w:val=""/>
      <w:lvlJc w:val="left"/>
      <w:pPr>
        <w:ind w:left="4320" w:hanging="360"/>
      </w:pPr>
      <w:rPr>
        <w:rFonts w:hint="default" w:ascii="Wingdings" w:hAnsi="Wingdings"/>
      </w:rPr>
    </w:lvl>
    <w:lvl w:ilvl="6" w:tplc="7CA66438">
      <w:start w:val="1"/>
      <w:numFmt w:val="bullet"/>
      <w:lvlText w:val=""/>
      <w:lvlJc w:val="left"/>
      <w:pPr>
        <w:ind w:left="5040" w:hanging="360"/>
      </w:pPr>
      <w:rPr>
        <w:rFonts w:hint="default" w:ascii="Symbol" w:hAnsi="Symbol"/>
      </w:rPr>
    </w:lvl>
    <w:lvl w:ilvl="7" w:tplc="202A7494">
      <w:start w:val="1"/>
      <w:numFmt w:val="bullet"/>
      <w:lvlText w:val="o"/>
      <w:lvlJc w:val="left"/>
      <w:pPr>
        <w:ind w:left="5760" w:hanging="360"/>
      </w:pPr>
      <w:rPr>
        <w:rFonts w:hint="default" w:ascii="Courier New" w:hAnsi="Courier New"/>
      </w:rPr>
    </w:lvl>
    <w:lvl w:ilvl="8" w:tplc="D51418B0">
      <w:start w:val="1"/>
      <w:numFmt w:val="bullet"/>
      <w:lvlText w:val=""/>
      <w:lvlJc w:val="left"/>
      <w:pPr>
        <w:ind w:left="6480" w:hanging="360"/>
      </w:pPr>
      <w:rPr>
        <w:rFonts w:hint="default" w:ascii="Wingdings" w:hAnsi="Wingdings"/>
      </w:rPr>
    </w:lvl>
  </w:abstractNum>
  <w:abstractNum w:abstractNumId="13" w15:restartNumberingAfterBreak="0">
    <w:nsid w:val="4A4929EB"/>
    <w:multiLevelType w:val="hybridMultilevel"/>
    <w:tmpl w:val="9DCAE6AE"/>
    <w:lvl w:ilvl="0" w:tplc="55BC9874">
      <w:start w:val="1"/>
      <w:numFmt w:val="decimal"/>
      <w:lvlText w:val="%1."/>
      <w:lvlJc w:val="left"/>
      <w:pPr>
        <w:ind w:left="720" w:hanging="360"/>
      </w:pPr>
    </w:lvl>
    <w:lvl w:ilvl="1" w:tplc="27F8C312">
      <w:start w:val="1"/>
      <w:numFmt w:val="lowerLetter"/>
      <w:lvlText w:val="%2."/>
      <w:lvlJc w:val="left"/>
      <w:pPr>
        <w:ind w:left="1440" w:hanging="360"/>
      </w:pPr>
    </w:lvl>
    <w:lvl w:ilvl="2" w:tplc="FB6E636C">
      <w:start w:val="1"/>
      <w:numFmt w:val="lowerRoman"/>
      <w:lvlText w:val="%3."/>
      <w:lvlJc w:val="right"/>
      <w:pPr>
        <w:ind w:left="2160" w:hanging="180"/>
      </w:pPr>
    </w:lvl>
    <w:lvl w:ilvl="3" w:tplc="AA0E7D1E">
      <w:start w:val="1"/>
      <w:numFmt w:val="decimal"/>
      <w:lvlText w:val="%4."/>
      <w:lvlJc w:val="left"/>
      <w:pPr>
        <w:ind w:left="2880" w:hanging="360"/>
      </w:pPr>
    </w:lvl>
    <w:lvl w:ilvl="4" w:tplc="6972B6BC">
      <w:start w:val="1"/>
      <w:numFmt w:val="lowerLetter"/>
      <w:lvlText w:val="%5."/>
      <w:lvlJc w:val="left"/>
      <w:pPr>
        <w:ind w:left="3600" w:hanging="360"/>
      </w:pPr>
    </w:lvl>
    <w:lvl w:ilvl="5" w:tplc="C1544BE8">
      <w:start w:val="1"/>
      <w:numFmt w:val="lowerRoman"/>
      <w:lvlText w:val="%6."/>
      <w:lvlJc w:val="right"/>
      <w:pPr>
        <w:ind w:left="4320" w:hanging="180"/>
      </w:pPr>
    </w:lvl>
    <w:lvl w:ilvl="6" w:tplc="91F60D0A">
      <w:start w:val="1"/>
      <w:numFmt w:val="decimal"/>
      <w:lvlText w:val="%7."/>
      <w:lvlJc w:val="left"/>
      <w:pPr>
        <w:ind w:left="5040" w:hanging="360"/>
      </w:pPr>
    </w:lvl>
    <w:lvl w:ilvl="7" w:tplc="AC84F62A">
      <w:start w:val="1"/>
      <w:numFmt w:val="lowerLetter"/>
      <w:lvlText w:val="%8."/>
      <w:lvlJc w:val="left"/>
      <w:pPr>
        <w:ind w:left="5760" w:hanging="360"/>
      </w:pPr>
    </w:lvl>
    <w:lvl w:ilvl="8" w:tplc="5DEE07D8">
      <w:start w:val="1"/>
      <w:numFmt w:val="lowerRoman"/>
      <w:lvlText w:val="%9."/>
      <w:lvlJc w:val="right"/>
      <w:pPr>
        <w:ind w:left="6480" w:hanging="180"/>
      </w:pPr>
    </w:lvl>
  </w:abstractNum>
  <w:abstractNum w:abstractNumId="14" w15:restartNumberingAfterBreak="0">
    <w:nsid w:val="5321556D"/>
    <w:multiLevelType w:val="hybridMultilevel"/>
    <w:tmpl w:val="0F24462C"/>
    <w:lvl w:ilvl="0" w:tplc="5FACCAAC">
      <w:start w:val="1"/>
      <w:numFmt w:val="decimal"/>
      <w:lvlText w:val="%1."/>
      <w:lvlJc w:val="left"/>
      <w:pPr>
        <w:ind w:left="720" w:firstLine="0"/>
      </w:pPr>
      <w:rPr>
        <w:rFonts w:ascii="Arial" w:hAnsi="Arial" w:eastAsia="Arial" w:cs="Arial"/>
        <w:b/>
        <w:bCs/>
        <w:i w:val="0"/>
        <w:strike w:val="0"/>
        <w:dstrike w:val="0"/>
        <w:color w:val="000000"/>
        <w:sz w:val="20"/>
        <w:szCs w:val="20"/>
        <w:u w:val="none" w:color="000000"/>
        <w:effect w:val="none"/>
        <w:bdr w:val="none" w:color="auto" w:sz="0" w:space="0" w:frame="1"/>
        <w:vertAlign w:val="baseline"/>
      </w:rPr>
    </w:lvl>
    <w:lvl w:ilvl="1" w:tplc="D2CED854">
      <w:start w:val="1"/>
      <w:numFmt w:val="lowerLetter"/>
      <w:lvlText w:val="%2"/>
      <w:lvlJc w:val="left"/>
      <w:pPr>
        <w:ind w:left="1080" w:firstLine="0"/>
      </w:pPr>
      <w:rPr>
        <w:rFonts w:ascii="Arial" w:hAnsi="Arial" w:eastAsia="Arial" w:cs="Arial"/>
        <w:b/>
        <w:bCs/>
        <w:i w:val="0"/>
        <w:strike w:val="0"/>
        <w:dstrike w:val="0"/>
        <w:color w:val="000000"/>
        <w:sz w:val="20"/>
        <w:szCs w:val="20"/>
        <w:u w:val="none" w:color="000000"/>
        <w:effect w:val="none"/>
        <w:bdr w:val="none" w:color="auto" w:sz="0" w:space="0" w:frame="1"/>
        <w:vertAlign w:val="baseline"/>
      </w:rPr>
    </w:lvl>
    <w:lvl w:ilvl="2" w:tplc="A2A6322C">
      <w:start w:val="1"/>
      <w:numFmt w:val="lowerRoman"/>
      <w:lvlText w:val="%3"/>
      <w:lvlJc w:val="left"/>
      <w:pPr>
        <w:ind w:left="1800" w:firstLine="0"/>
      </w:pPr>
      <w:rPr>
        <w:rFonts w:ascii="Arial" w:hAnsi="Arial" w:eastAsia="Arial" w:cs="Arial"/>
        <w:b/>
        <w:bCs/>
        <w:i w:val="0"/>
        <w:strike w:val="0"/>
        <w:dstrike w:val="0"/>
        <w:color w:val="000000"/>
        <w:sz w:val="20"/>
        <w:szCs w:val="20"/>
        <w:u w:val="none" w:color="000000"/>
        <w:effect w:val="none"/>
        <w:bdr w:val="none" w:color="auto" w:sz="0" w:space="0" w:frame="1"/>
        <w:vertAlign w:val="baseline"/>
      </w:rPr>
    </w:lvl>
    <w:lvl w:ilvl="3" w:tplc="48F2E464">
      <w:start w:val="1"/>
      <w:numFmt w:val="decimal"/>
      <w:lvlText w:val="%4"/>
      <w:lvlJc w:val="left"/>
      <w:pPr>
        <w:ind w:left="2520" w:firstLine="0"/>
      </w:pPr>
      <w:rPr>
        <w:rFonts w:ascii="Arial" w:hAnsi="Arial" w:eastAsia="Arial" w:cs="Arial"/>
        <w:b/>
        <w:bCs/>
        <w:i w:val="0"/>
        <w:strike w:val="0"/>
        <w:dstrike w:val="0"/>
        <w:color w:val="000000"/>
        <w:sz w:val="20"/>
        <w:szCs w:val="20"/>
        <w:u w:val="none" w:color="000000"/>
        <w:effect w:val="none"/>
        <w:bdr w:val="none" w:color="auto" w:sz="0" w:space="0" w:frame="1"/>
        <w:vertAlign w:val="baseline"/>
      </w:rPr>
    </w:lvl>
    <w:lvl w:ilvl="4" w:tplc="61F689D0">
      <w:start w:val="1"/>
      <w:numFmt w:val="lowerLetter"/>
      <w:lvlText w:val="%5"/>
      <w:lvlJc w:val="left"/>
      <w:pPr>
        <w:ind w:left="3240" w:firstLine="0"/>
      </w:pPr>
      <w:rPr>
        <w:rFonts w:ascii="Arial" w:hAnsi="Arial" w:eastAsia="Arial" w:cs="Arial"/>
        <w:b/>
        <w:bCs/>
        <w:i w:val="0"/>
        <w:strike w:val="0"/>
        <w:dstrike w:val="0"/>
        <w:color w:val="000000"/>
        <w:sz w:val="20"/>
        <w:szCs w:val="20"/>
        <w:u w:val="none" w:color="000000"/>
        <w:effect w:val="none"/>
        <w:bdr w:val="none" w:color="auto" w:sz="0" w:space="0" w:frame="1"/>
        <w:vertAlign w:val="baseline"/>
      </w:rPr>
    </w:lvl>
    <w:lvl w:ilvl="5" w:tplc="94E0F158">
      <w:start w:val="1"/>
      <w:numFmt w:val="lowerRoman"/>
      <w:lvlText w:val="%6"/>
      <w:lvlJc w:val="left"/>
      <w:pPr>
        <w:ind w:left="3960" w:firstLine="0"/>
      </w:pPr>
      <w:rPr>
        <w:rFonts w:ascii="Arial" w:hAnsi="Arial" w:eastAsia="Arial" w:cs="Arial"/>
        <w:b/>
        <w:bCs/>
        <w:i w:val="0"/>
        <w:strike w:val="0"/>
        <w:dstrike w:val="0"/>
        <w:color w:val="000000"/>
        <w:sz w:val="20"/>
        <w:szCs w:val="20"/>
        <w:u w:val="none" w:color="000000"/>
        <w:effect w:val="none"/>
        <w:bdr w:val="none" w:color="auto" w:sz="0" w:space="0" w:frame="1"/>
        <w:vertAlign w:val="baseline"/>
      </w:rPr>
    </w:lvl>
    <w:lvl w:ilvl="6" w:tplc="5920952E">
      <w:start w:val="1"/>
      <w:numFmt w:val="decimal"/>
      <w:lvlText w:val="%7"/>
      <w:lvlJc w:val="left"/>
      <w:pPr>
        <w:ind w:left="4680" w:firstLine="0"/>
      </w:pPr>
      <w:rPr>
        <w:rFonts w:ascii="Arial" w:hAnsi="Arial" w:eastAsia="Arial" w:cs="Arial"/>
        <w:b/>
        <w:bCs/>
        <w:i w:val="0"/>
        <w:strike w:val="0"/>
        <w:dstrike w:val="0"/>
        <w:color w:val="000000"/>
        <w:sz w:val="20"/>
        <w:szCs w:val="20"/>
        <w:u w:val="none" w:color="000000"/>
        <w:effect w:val="none"/>
        <w:bdr w:val="none" w:color="auto" w:sz="0" w:space="0" w:frame="1"/>
        <w:vertAlign w:val="baseline"/>
      </w:rPr>
    </w:lvl>
    <w:lvl w:ilvl="7" w:tplc="8152A534">
      <w:start w:val="1"/>
      <w:numFmt w:val="lowerLetter"/>
      <w:lvlText w:val="%8"/>
      <w:lvlJc w:val="left"/>
      <w:pPr>
        <w:ind w:left="5400" w:firstLine="0"/>
      </w:pPr>
      <w:rPr>
        <w:rFonts w:ascii="Arial" w:hAnsi="Arial" w:eastAsia="Arial" w:cs="Arial"/>
        <w:b/>
        <w:bCs/>
        <w:i w:val="0"/>
        <w:strike w:val="0"/>
        <w:dstrike w:val="0"/>
        <w:color w:val="000000"/>
        <w:sz w:val="20"/>
        <w:szCs w:val="20"/>
        <w:u w:val="none" w:color="000000"/>
        <w:effect w:val="none"/>
        <w:bdr w:val="none" w:color="auto" w:sz="0" w:space="0" w:frame="1"/>
        <w:vertAlign w:val="baseline"/>
      </w:rPr>
    </w:lvl>
    <w:lvl w:ilvl="8" w:tplc="39665634">
      <w:start w:val="1"/>
      <w:numFmt w:val="lowerRoman"/>
      <w:lvlText w:val="%9"/>
      <w:lvlJc w:val="left"/>
      <w:pPr>
        <w:ind w:left="6120" w:firstLine="0"/>
      </w:pPr>
      <w:rPr>
        <w:rFonts w:ascii="Arial" w:hAnsi="Arial" w:eastAsia="Arial" w:cs="Arial"/>
        <w:b/>
        <w:bCs/>
        <w:i w:val="0"/>
        <w:strike w:val="0"/>
        <w:dstrike w:val="0"/>
        <w:color w:val="000000"/>
        <w:sz w:val="20"/>
        <w:szCs w:val="20"/>
        <w:u w:val="none" w:color="000000"/>
        <w:effect w:val="none"/>
        <w:bdr w:val="none" w:color="auto" w:sz="0" w:space="0" w:frame="1"/>
        <w:vertAlign w:val="baseline"/>
      </w:rPr>
    </w:lvl>
  </w:abstractNum>
  <w:abstractNum w:abstractNumId="15" w15:restartNumberingAfterBreak="0">
    <w:nsid w:val="53E9513E"/>
    <w:multiLevelType w:val="hybridMultilevel"/>
    <w:tmpl w:val="1898C6D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583A7B29"/>
    <w:multiLevelType w:val="hybridMultilevel"/>
    <w:tmpl w:val="5AA03B0C"/>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7" w15:restartNumberingAfterBreak="0">
    <w:nsid w:val="5BEC3FBB"/>
    <w:multiLevelType w:val="hybridMultilevel"/>
    <w:tmpl w:val="3AE846D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686D7C37"/>
    <w:multiLevelType w:val="hybridMultilevel"/>
    <w:tmpl w:val="5016F65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70B94A56"/>
    <w:multiLevelType w:val="hybridMultilevel"/>
    <w:tmpl w:val="1FECFC34"/>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0" w15:restartNumberingAfterBreak="0">
    <w:nsid w:val="72D4718F"/>
    <w:multiLevelType w:val="hybridMultilevel"/>
    <w:tmpl w:val="763E855E"/>
    <w:lvl w:ilvl="0" w:tplc="F24029A6">
      <w:start w:val="1"/>
      <w:numFmt w:val="bullet"/>
      <w:lvlText w:val=""/>
      <w:lvlJc w:val="left"/>
      <w:pPr>
        <w:ind w:left="360" w:hanging="360"/>
      </w:pPr>
      <w:rPr>
        <w:rFonts w:hint="default" w:ascii="Symbol" w:hAnsi="Symbol"/>
      </w:rPr>
    </w:lvl>
    <w:lvl w:ilvl="1" w:tplc="3BAA4D5C">
      <w:start w:val="1"/>
      <w:numFmt w:val="bullet"/>
      <w:lvlText w:val="o"/>
      <w:lvlJc w:val="left"/>
      <w:pPr>
        <w:ind w:left="1080" w:hanging="360"/>
      </w:pPr>
      <w:rPr>
        <w:rFonts w:hint="default" w:ascii="Courier New" w:hAnsi="Courier New"/>
      </w:rPr>
    </w:lvl>
    <w:lvl w:ilvl="2" w:tplc="1F4AB5B2">
      <w:start w:val="1"/>
      <w:numFmt w:val="bullet"/>
      <w:lvlText w:val=""/>
      <w:lvlJc w:val="left"/>
      <w:pPr>
        <w:ind w:left="1800" w:hanging="360"/>
      </w:pPr>
      <w:rPr>
        <w:rFonts w:hint="default" w:ascii="Wingdings" w:hAnsi="Wingdings"/>
      </w:rPr>
    </w:lvl>
    <w:lvl w:ilvl="3" w:tplc="0D4EC496">
      <w:start w:val="1"/>
      <w:numFmt w:val="bullet"/>
      <w:lvlText w:val=""/>
      <w:lvlJc w:val="left"/>
      <w:pPr>
        <w:ind w:left="2520" w:hanging="360"/>
      </w:pPr>
      <w:rPr>
        <w:rFonts w:hint="default" w:ascii="Symbol" w:hAnsi="Symbol"/>
      </w:rPr>
    </w:lvl>
    <w:lvl w:ilvl="4" w:tplc="35A20F0C">
      <w:start w:val="1"/>
      <w:numFmt w:val="bullet"/>
      <w:lvlText w:val="o"/>
      <w:lvlJc w:val="left"/>
      <w:pPr>
        <w:ind w:left="3240" w:hanging="360"/>
      </w:pPr>
      <w:rPr>
        <w:rFonts w:hint="default" w:ascii="Courier New" w:hAnsi="Courier New"/>
      </w:rPr>
    </w:lvl>
    <w:lvl w:ilvl="5" w:tplc="9ED25F44">
      <w:start w:val="1"/>
      <w:numFmt w:val="bullet"/>
      <w:lvlText w:val=""/>
      <w:lvlJc w:val="left"/>
      <w:pPr>
        <w:ind w:left="3960" w:hanging="360"/>
      </w:pPr>
      <w:rPr>
        <w:rFonts w:hint="default" w:ascii="Wingdings" w:hAnsi="Wingdings"/>
      </w:rPr>
    </w:lvl>
    <w:lvl w:ilvl="6" w:tplc="240E7578">
      <w:start w:val="1"/>
      <w:numFmt w:val="bullet"/>
      <w:lvlText w:val=""/>
      <w:lvlJc w:val="left"/>
      <w:pPr>
        <w:ind w:left="4680" w:hanging="360"/>
      </w:pPr>
      <w:rPr>
        <w:rFonts w:hint="default" w:ascii="Symbol" w:hAnsi="Symbol"/>
      </w:rPr>
    </w:lvl>
    <w:lvl w:ilvl="7" w:tplc="0D42EF94">
      <w:start w:val="1"/>
      <w:numFmt w:val="bullet"/>
      <w:lvlText w:val="o"/>
      <w:lvlJc w:val="left"/>
      <w:pPr>
        <w:ind w:left="5400" w:hanging="360"/>
      </w:pPr>
      <w:rPr>
        <w:rFonts w:hint="default" w:ascii="Courier New" w:hAnsi="Courier New"/>
      </w:rPr>
    </w:lvl>
    <w:lvl w:ilvl="8" w:tplc="825A2EAE">
      <w:start w:val="1"/>
      <w:numFmt w:val="bullet"/>
      <w:lvlText w:val=""/>
      <w:lvlJc w:val="left"/>
      <w:pPr>
        <w:ind w:left="6120" w:hanging="360"/>
      </w:pPr>
      <w:rPr>
        <w:rFonts w:hint="default" w:ascii="Wingdings" w:hAnsi="Wingdings"/>
      </w:rPr>
    </w:lvl>
  </w:abstractNum>
  <w:num w:numId="1" w16cid:durableId="1640721489">
    <w:abstractNumId w:val="20"/>
  </w:num>
  <w:num w:numId="2" w16cid:durableId="1614435295">
    <w:abstractNumId w:val="4"/>
  </w:num>
  <w:num w:numId="3" w16cid:durableId="1615750170">
    <w:abstractNumId w:val="10"/>
  </w:num>
  <w:num w:numId="4" w16cid:durableId="1630164781">
    <w:abstractNumId w:val="2"/>
  </w:num>
  <w:num w:numId="5" w16cid:durableId="9129322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8062771">
    <w:abstractNumId w:val="0"/>
  </w:num>
  <w:num w:numId="7" w16cid:durableId="524486479">
    <w:abstractNumId w:val="17"/>
  </w:num>
  <w:num w:numId="8" w16cid:durableId="147131774">
    <w:abstractNumId w:val="19"/>
  </w:num>
  <w:num w:numId="9" w16cid:durableId="322855105">
    <w:abstractNumId w:val="18"/>
  </w:num>
  <w:num w:numId="10" w16cid:durableId="850148344">
    <w:abstractNumId w:val="16"/>
  </w:num>
  <w:num w:numId="11" w16cid:durableId="734625266">
    <w:abstractNumId w:val="7"/>
  </w:num>
  <w:num w:numId="12" w16cid:durableId="317660798">
    <w:abstractNumId w:val="6"/>
  </w:num>
  <w:num w:numId="13" w16cid:durableId="1284531892">
    <w:abstractNumId w:val="15"/>
  </w:num>
  <w:num w:numId="14" w16cid:durableId="1042903980">
    <w:abstractNumId w:val="11"/>
  </w:num>
  <w:num w:numId="15" w16cid:durableId="166673093">
    <w:abstractNumId w:val="12"/>
  </w:num>
  <w:num w:numId="16" w16cid:durableId="1001129872">
    <w:abstractNumId w:val="13"/>
  </w:num>
  <w:num w:numId="17" w16cid:durableId="1422140095">
    <w:abstractNumId w:val="3"/>
  </w:num>
  <w:num w:numId="18" w16cid:durableId="1646426863">
    <w:abstractNumId w:val="1"/>
  </w:num>
  <w:num w:numId="19" w16cid:durableId="651057221">
    <w:abstractNumId w:val="8"/>
  </w:num>
  <w:num w:numId="20" w16cid:durableId="897475887">
    <w:abstractNumId w:val="5"/>
  </w:num>
  <w:num w:numId="21" w16cid:durableId="2679767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35A"/>
    <w:rsid w:val="000373DD"/>
    <w:rsid w:val="00047268"/>
    <w:rsid w:val="00052C4D"/>
    <w:rsid w:val="000555EC"/>
    <w:rsid w:val="00062191"/>
    <w:rsid w:val="00096DBD"/>
    <w:rsid w:val="000A0E65"/>
    <w:rsid w:val="000C3E63"/>
    <w:rsid w:val="000D20E3"/>
    <w:rsid w:val="000D4DCE"/>
    <w:rsid w:val="000F435E"/>
    <w:rsid w:val="000F6B1C"/>
    <w:rsid w:val="0014591D"/>
    <w:rsid w:val="00151CE1"/>
    <w:rsid w:val="00166DDF"/>
    <w:rsid w:val="00170A9C"/>
    <w:rsid w:val="001779CA"/>
    <w:rsid w:val="001923B6"/>
    <w:rsid w:val="001A010B"/>
    <w:rsid w:val="001B171B"/>
    <w:rsid w:val="00206B12"/>
    <w:rsid w:val="00216A64"/>
    <w:rsid w:val="0022725E"/>
    <w:rsid w:val="00234FD3"/>
    <w:rsid w:val="002457A3"/>
    <w:rsid w:val="0025176A"/>
    <w:rsid w:val="0026160D"/>
    <w:rsid w:val="00272A55"/>
    <w:rsid w:val="00275675"/>
    <w:rsid w:val="00283C96"/>
    <w:rsid w:val="002945F6"/>
    <w:rsid w:val="00295B44"/>
    <w:rsid w:val="002A287D"/>
    <w:rsid w:val="002A57C0"/>
    <w:rsid w:val="002A7B18"/>
    <w:rsid w:val="002B25C4"/>
    <w:rsid w:val="002C552E"/>
    <w:rsid w:val="002F2B10"/>
    <w:rsid w:val="00312DBC"/>
    <w:rsid w:val="00313568"/>
    <w:rsid w:val="003238A1"/>
    <w:rsid w:val="00333A9E"/>
    <w:rsid w:val="003341C1"/>
    <w:rsid w:val="003447DA"/>
    <w:rsid w:val="0034735A"/>
    <w:rsid w:val="00347D5D"/>
    <w:rsid w:val="00353EE2"/>
    <w:rsid w:val="00356363"/>
    <w:rsid w:val="00356741"/>
    <w:rsid w:val="00360D9D"/>
    <w:rsid w:val="003A5340"/>
    <w:rsid w:val="003B381A"/>
    <w:rsid w:val="003C6D76"/>
    <w:rsid w:val="003E1BEA"/>
    <w:rsid w:val="00403494"/>
    <w:rsid w:val="00427211"/>
    <w:rsid w:val="004439B2"/>
    <w:rsid w:val="00467CAA"/>
    <w:rsid w:val="00473994"/>
    <w:rsid w:val="00494E73"/>
    <w:rsid w:val="00497765"/>
    <w:rsid w:val="004A6E87"/>
    <w:rsid w:val="004B7FAB"/>
    <w:rsid w:val="004D3AF5"/>
    <w:rsid w:val="004E4035"/>
    <w:rsid w:val="004E695A"/>
    <w:rsid w:val="004F5885"/>
    <w:rsid w:val="005122E7"/>
    <w:rsid w:val="005236CB"/>
    <w:rsid w:val="00546F79"/>
    <w:rsid w:val="00556459"/>
    <w:rsid w:val="0056630D"/>
    <w:rsid w:val="005803DF"/>
    <w:rsid w:val="005831F1"/>
    <w:rsid w:val="005958B3"/>
    <w:rsid w:val="005A40A3"/>
    <w:rsid w:val="005C4D17"/>
    <w:rsid w:val="005E0A25"/>
    <w:rsid w:val="0060380B"/>
    <w:rsid w:val="0060407B"/>
    <w:rsid w:val="00611953"/>
    <w:rsid w:val="006130A8"/>
    <w:rsid w:val="006250F8"/>
    <w:rsid w:val="00642161"/>
    <w:rsid w:val="00645DC4"/>
    <w:rsid w:val="00656774"/>
    <w:rsid w:val="00657820"/>
    <w:rsid w:val="006D1585"/>
    <w:rsid w:val="006E348F"/>
    <w:rsid w:val="006E5766"/>
    <w:rsid w:val="006F0431"/>
    <w:rsid w:val="006F61B5"/>
    <w:rsid w:val="00712BA7"/>
    <w:rsid w:val="00741F94"/>
    <w:rsid w:val="00783A4B"/>
    <w:rsid w:val="00792447"/>
    <w:rsid w:val="00793D89"/>
    <w:rsid w:val="007E3F19"/>
    <w:rsid w:val="0080190D"/>
    <w:rsid w:val="00802862"/>
    <w:rsid w:val="008334ED"/>
    <w:rsid w:val="008540D8"/>
    <w:rsid w:val="008569DC"/>
    <w:rsid w:val="0087672A"/>
    <w:rsid w:val="008B7B8A"/>
    <w:rsid w:val="00903B7B"/>
    <w:rsid w:val="00907F97"/>
    <w:rsid w:val="00922E16"/>
    <w:rsid w:val="0092559A"/>
    <w:rsid w:val="00932C88"/>
    <w:rsid w:val="0093541D"/>
    <w:rsid w:val="00981AB8"/>
    <w:rsid w:val="009962B8"/>
    <w:rsid w:val="009A0576"/>
    <w:rsid w:val="009F2DA5"/>
    <w:rsid w:val="00A13C0C"/>
    <w:rsid w:val="00A30CDA"/>
    <w:rsid w:val="00A3259B"/>
    <w:rsid w:val="00A73A15"/>
    <w:rsid w:val="00AB1F74"/>
    <w:rsid w:val="00AB26B2"/>
    <w:rsid w:val="00AC05CB"/>
    <w:rsid w:val="00AD12A8"/>
    <w:rsid w:val="00AF0F91"/>
    <w:rsid w:val="00AF1622"/>
    <w:rsid w:val="00B21231"/>
    <w:rsid w:val="00B36B8D"/>
    <w:rsid w:val="00B55A2B"/>
    <w:rsid w:val="00B605C0"/>
    <w:rsid w:val="00B62EE9"/>
    <w:rsid w:val="00B64F57"/>
    <w:rsid w:val="00B7386B"/>
    <w:rsid w:val="00B800CD"/>
    <w:rsid w:val="00B83CB1"/>
    <w:rsid w:val="00C14D1B"/>
    <w:rsid w:val="00C263B0"/>
    <w:rsid w:val="00C26EB4"/>
    <w:rsid w:val="00C42B10"/>
    <w:rsid w:val="00C47836"/>
    <w:rsid w:val="00C52135"/>
    <w:rsid w:val="00C973C6"/>
    <w:rsid w:val="00CB06F9"/>
    <w:rsid w:val="00CB782E"/>
    <w:rsid w:val="00CC1A99"/>
    <w:rsid w:val="00CE6EBD"/>
    <w:rsid w:val="00CF1401"/>
    <w:rsid w:val="00D018C5"/>
    <w:rsid w:val="00D350E4"/>
    <w:rsid w:val="00D61945"/>
    <w:rsid w:val="00D86C03"/>
    <w:rsid w:val="00D86D48"/>
    <w:rsid w:val="00D950CF"/>
    <w:rsid w:val="00DA534C"/>
    <w:rsid w:val="00DB6C26"/>
    <w:rsid w:val="00DC5E2D"/>
    <w:rsid w:val="00DD78C7"/>
    <w:rsid w:val="00E00709"/>
    <w:rsid w:val="00E1018D"/>
    <w:rsid w:val="00E1346C"/>
    <w:rsid w:val="00E16716"/>
    <w:rsid w:val="00E17696"/>
    <w:rsid w:val="00E351AA"/>
    <w:rsid w:val="00E363C3"/>
    <w:rsid w:val="00E3749A"/>
    <w:rsid w:val="00E50D3C"/>
    <w:rsid w:val="00E67BAF"/>
    <w:rsid w:val="00E727D8"/>
    <w:rsid w:val="00E75F66"/>
    <w:rsid w:val="00E81308"/>
    <w:rsid w:val="00EB1820"/>
    <w:rsid w:val="00EC4E47"/>
    <w:rsid w:val="00EF0505"/>
    <w:rsid w:val="00F16C6D"/>
    <w:rsid w:val="00F375C6"/>
    <w:rsid w:val="00F45453"/>
    <w:rsid w:val="00F46E89"/>
    <w:rsid w:val="00F54666"/>
    <w:rsid w:val="00F638E5"/>
    <w:rsid w:val="00F67A8F"/>
    <w:rsid w:val="00F70E3F"/>
    <w:rsid w:val="00F93FD8"/>
    <w:rsid w:val="00F957C6"/>
    <w:rsid w:val="00FA022A"/>
    <w:rsid w:val="00FA0289"/>
    <w:rsid w:val="00FB380C"/>
    <w:rsid w:val="00FB6A36"/>
    <w:rsid w:val="00FC460F"/>
    <w:rsid w:val="00FC7048"/>
    <w:rsid w:val="00FD2679"/>
    <w:rsid w:val="00FE1FDA"/>
    <w:rsid w:val="00FF149A"/>
    <w:rsid w:val="0135AD7A"/>
    <w:rsid w:val="030CF9D2"/>
    <w:rsid w:val="0433D466"/>
    <w:rsid w:val="0522B9AA"/>
    <w:rsid w:val="071F6F2D"/>
    <w:rsid w:val="09B49F75"/>
    <w:rsid w:val="0A9A6ACA"/>
    <w:rsid w:val="0B6C5F9A"/>
    <w:rsid w:val="0D42BC6B"/>
    <w:rsid w:val="10E92F1D"/>
    <w:rsid w:val="1138D997"/>
    <w:rsid w:val="12B41DE4"/>
    <w:rsid w:val="13515A1A"/>
    <w:rsid w:val="147E50A5"/>
    <w:rsid w:val="149A8B3F"/>
    <w:rsid w:val="158CA588"/>
    <w:rsid w:val="19B7F07E"/>
    <w:rsid w:val="1A366B70"/>
    <w:rsid w:val="1CCCE27C"/>
    <w:rsid w:val="1D584398"/>
    <w:rsid w:val="1FCFE408"/>
    <w:rsid w:val="2091C043"/>
    <w:rsid w:val="20E37160"/>
    <w:rsid w:val="2326837D"/>
    <w:rsid w:val="23D15DBB"/>
    <w:rsid w:val="2693DC20"/>
    <w:rsid w:val="277503E6"/>
    <w:rsid w:val="27CB425B"/>
    <w:rsid w:val="293FD2B3"/>
    <w:rsid w:val="2B18B91B"/>
    <w:rsid w:val="2DB747E8"/>
    <w:rsid w:val="2DDDD4EE"/>
    <w:rsid w:val="2DDDEDE9"/>
    <w:rsid w:val="2E8AC760"/>
    <w:rsid w:val="31016F37"/>
    <w:rsid w:val="32E3AFD8"/>
    <w:rsid w:val="341DE595"/>
    <w:rsid w:val="34582D37"/>
    <w:rsid w:val="35F59006"/>
    <w:rsid w:val="3A9A1538"/>
    <w:rsid w:val="3ABD217C"/>
    <w:rsid w:val="3BA6B3E3"/>
    <w:rsid w:val="3C316242"/>
    <w:rsid w:val="3C4CF85A"/>
    <w:rsid w:val="3CEA8442"/>
    <w:rsid w:val="3CED5E49"/>
    <w:rsid w:val="3E30FCEA"/>
    <w:rsid w:val="3E68EA5E"/>
    <w:rsid w:val="40B4C9B6"/>
    <w:rsid w:val="413C5621"/>
    <w:rsid w:val="4144CC8E"/>
    <w:rsid w:val="42D8B997"/>
    <w:rsid w:val="436FC984"/>
    <w:rsid w:val="458EEF34"/>
    <w:rsid w:val="45F25AA3"/>
    <w:rsid w:val="47E594C6"/>
    <w:rsid w:val="49256B56"/>
    <w:rsid w:val="4A0A4E2F"/>
    <w:rsid w:val="4B70E072"/>
    <w:rsid w:val="50E18A71"/>
    <w:rsid w:val="51C0D3B1"/>
    <w:rsid w:val="527D5AD2"/>
    <w:rsid w:val="535A80D4"/>
    <w:rsid w:val="552965C1"/>
    <w:rsid w:val="555AEA67"/>
    <w:rsid w:val="55C60091"/>
    <w:rsid w:val="565D6EA4"/>
    <w:rsid w:val="58CBEC15"/>
    <w:rsid w:val="58D9CAE5"/>
    <w:rsid w:val="5E96DD88"/>
    <w:rsid w:val="5F2689E1"/>
    <w:rsid w:val="62099E7D"/>
    <w:rsid w:val="66B76D4A"/>
    <w:rsid w:val="66BEE251"/>
    <w:rsid w:val="66C0AEBD"/>
    <w:rsid w:val="67C8814D"/>
    <w:rsid w:val="68ADBD4A"/>
    <w:rsid w:val="68AED169"/>
    <w:rsid w:val="693C0699"/>
    <w:rsid w:val="69CEAB4B"/>
    <w:rsid w:val="6A1AE51B"/>
    <w:rsid w:val="6D064C0D"/>
    <w:rsid w:val="6DF2217A"/>
    <w:rsid w:val="702F0EDD"/>
    <w:rsid w:val="703DECCF"/>
    <w:rsid w:val="71DC0E97"/>
    <w:rsid w:val="72FB7049"/>
    <w:rsid w:val="73A4C993"/>
    <w:rsid w:val="73FC25BA"/>
    <w:rsid w:val="7409E142"/>
    <w:rsid w:val="769405F6"/>
    <w:rsid w:val="76A8640E"/>
    <w:rsid w:val="7988DE08"/>
    <w:rsid w:val="7C853B0B"/>
    <w:rsid w:val="7DE2563C"/>
    <w:rsid w:val="7FAC11D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B38D5"/>
  <w15:chartTrackingRefBased/>
  <w15:docId w15:val="{C1022360-E340-4F57-B515-AB6B7D9CE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439B2"/>
    <w:pPr>
      <w:spacing w:after="160" w:line="259" w:lineRule="auto"/>
    </w:pPr>
    <w:rPr>
      <w:sz w:val="22"/>
      <w:szCs w:val="22"/>
    </w:rPr>
  </w:style>
  <w:style w:type="paragraph" w:styleId="Heading4">
    <w:name w:val="heading 4"/>
    <w:next w:val="Normal"/>
    <w:link w:val="Heading4Char"/>
    <w:uiPriority w:val="9"/>
    <w:semiHidden/>
    <w:unhideWhenUsed/>
    <w:qFormat/>
    <w:rsid w:val="005831F1"/>
    <w:pPr>
      <w:keepNext/>
      <w:keepLines/>
      <w:spacing w:after="5" w:line="256" w:lineRule="auto"/>
      <w:ind w:left="10" w:hanging="10"/>
      <w:outlineLvl w:val="3"/>
    </w:pPr>
    <w:rPr>
      <w:rFonts w:ascii="Arial" w:hAnsi="Arial" w:eastAsia="Arial" w:cs="Arial"/>
      <w:b/>
      <w:color w:val="000000"/>
      <w:szCs w:val="22"/>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1" w:customStyle="1">
    <w:name w:val="Table Grid1"/>
    <w:basedOn w:val="TableNormal"/>
    <w:next w:val="TableGrid"/>
    <w:uiPriority w:val="39"/>
    <w:rsid w:val="0034735A"/>
    <w:rPr>
      <w:sz w:val="22"/>
      <w:szCs w:val="22"/>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34735A"/>
    <w:pPr>
      <w:spacing w:after="200" w:line="276" w:lineRule="auto"/>
      <w:ind w:left="720"/>
      <w:contextualSpacing/>
    </w:pPr>
  </w:style>
  <w:style w:type="table" w:styleId="TableGrid">
    <w:name w:val="Table Grid"/>
    <w:basedOn w:val="TableNormal"/>
    <w:uiPriority w:val="39"/>
    <w:rsid w:val="0034735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5803DF"/>
    <w:pPr>
      <w:spacing w:after="0" w:line="240" w:lineRule="auto"/>
    </w:pPr>
    <w:rPr>
      <w:rFonts w:ascii="Times New Roman" w:hAnsi="Times New Roman" w:cs="Times New Roman"/>
      <w:sz w:val="18"/>
      <w:szCs w:val="18"/>
    </w:rPr>
  </w:style>
  <w:style w:type="character" w:styleId="BalloonTextChar" w:customStyle="1">
    <w:name w:val="Balloon Text Char"/>
    <w:basedOn w:val="DefaultParagraphFont"/>
    <w:link w:val="BalloonText"/>
    <w:uiPriority w:val="99"/>
    <w:semiHidden/>
    <w:rsid w:val="005803DF"/>
    <w:rPr>
      <w:rFonts w:ascii="Times New Roman" w:hAnsi="Times New Roman" w:cs="Times New Roman"/>
      <w:sz w:val="18"/>
      <w:szCs w:val="18"/>
      <w:lang w:val="en-US"/>
    </w:rPr>
  </w:style>
  <w:style w:type="character" w:styleId="Heading4Char" w:customStyle="1">
    <w:name w:val="Heading 4 Char"/>
    <w:basedOn w:val="DefaultParagraphFont"/>
    <w:link w:val="Heading4"/>
    <w:uiPriority w:val="9"/>
    <w:semiHidden/>
    <w:rsid w:val="005831F1"/>
    <w:rPr>
      <w:rFonts w:ascii="Arial" w:hAnsi="Arial" w:eastAsia="Arial" w:cs="Arial"/>
      <w:b/>
      <w:color w:val="000000"/>
      <w:szCs w:val="22"/>
      <w:lang w:eastAsia="en-GB"/>
    </w:rPr>
  </w:style>
  <w:style w:type="paragraph" w:styleId="paragraph" w:customStyle="1">
    <w:name w:val="paragraph"/>
    <w:basedOn w:val="Normal"/>
    <w:rsid w:val="005831F1"/>
    <w:pPr>
      <w:spacing w:before="100" w:beforeAutospacing="1" w:after="100" w:afterAutospacing="1" w:line="240" w:lineRule="auto"/>
    </w:pPr>
    <w:rPr>
      <w:rFonts w:ascii="Times New Roman" w:hAnsi="Times New Roman" w:eastAsia="Times New Roman" w:cs="Times New Roman"/>
      <w:sz w:val="24"/>
      <w:szCs w:val="24"/>
    </w:rPr>
  </w:style>
  <w:style w:type="paragraph" w:styleId="Footer">
    <w:name w:val="footer"/>
    <w:basedOn w:val="Normal"/>
    <w:link w:val="FooterChar"/>
    <w:uiPriority w:val="99"/>
    <w:unhideWhenUsed/>
    <w:rsid w:val="005831F1"/>
    <w:pPr>
      <w:tabs>
        <w:tab w:val="center" w:pos="4680"/>
        <w:tab w:val="right" w:pos="9360"/>
      </w:tabs>
      <w:spacing w:after="0" w:line="240" w:lineRule="auto"/>
    </w:pPr>
    <w:rPr>
      <w:rFonts w:ascii="Times New Roman" w:hAnsi="Times New Roman" w:eastAsia="Times New Roman" w:cs="Times New Roman"/>
      <w:sz w:val="24"/>
      <w:szCs w:val="24"/>
    </w:rPr>
  </w:style>
  <w:style w:type="character" w:styleId="FooterChar" w:customStyle="1">
    <w:name w:val="Footer Char"/>
    <w:basedOn w:val="DefaultParagraphFont"/>
    <w:link w:val="Footer"/>
    <w:uiPriority w:val="99"/>
    <w:rsid w:val="005831F1"/>
    <w:rPr>
      <w:rFonts w:ascii="Times New Roman" w:hAnsi="Times New Roman" w:eastAsia="Times New Roman" w:cs="Times New Roman"/>
    </w:rPr>
  </w:style>
  <w:style w:type="character" w:styleId="PageNumber">
    <w:name w:val="page number"/>
    <w:basedOn w:val="DefaultParagraphFont"/>
    <w:uiPriority w:val="99"/>
    <w:semiHidden/>
    <w:unhideWhenUsed/>
    <w:rsid w:val="005831F1"/>
  </w:style>
  <w:style w:type="character" w:styleId="Hyperlink">
    <w:name w:val="Hyperlink"/>
    <w:basedOn w:val="DefaultParagraphFont"/>
    <w:uiPriority w:val="99"/>
    <w:unhideWhenUsed/>
    <w:rsid w:val="005831F1"/>
    <w:rPr>
      <w:color w:val="0563C1" w:themeColor="hyperlink"/>
      <w:u w:val="single"/>
    </w:rPr>
  </w:style>
  <w:style w:type="paragraph" w:styleId="Header">
    <w:name w:val="header"/>
    <w:basedOn w:val="Normal"/>
    <w:link w:val="HeaderChar"/>
    <w:uiPriority w:val="99"/>
    <w:unhideWhenUsed/>
    <w:rsid w:val="005831F1"/>
    <w:pPr>
      <w:tabs>
        <w:tab w:val="center" w:pos="4680"/>
        <w:tab w:val="right" w:pos="9360"/>
      </w:tabs>
      <w:spacing w:after="0" w:line="240" w:lineRule="auto"/>
    </w:pPr>
  </w:style>
  <w:style w:type="character" w:styleId="HeaderChar" w:customStyle="1">
    <w:name w:val="Header Char"/>
    <w:basedOn w:val="DefaultParagraphFont"/>
    <w:link w:val="Header"/>
    <w:uiPriority w:val="99"/>
    <w:rsid w:val="005831F1"/>
    <w:rPr>
      <w:sz w:val="22"/>
      <w:szCs w:val="22"/>
      <w:lang w:val="en-US"/>
    </w:rPr>
  </w:style>
  <w:style w:type="character" w:styleId="normaltextrun" w:customStyle="1">
    <w:name w:val="normaltextrun"/>
    <w:basedOn w:val="DefaultParagraphFont"/>
    <w:rsid w:val="00AF0F91"/>
  </w:style>
  <w:style w:type="character" w:styleId="eop" w:customStyle="1">
    <w:name w:val="eop"/>
    <w:basedOn w:val="DefaultParagraphFont"/>
    <w:rsid w:val="00AF0F91"/>
  </w:style>
  <w:style w:type="character" w:styleId="CommentReference">
    <w:name w:val="annotation reference"/>
    <w:basedOn w:val="DefaultParagraphFont"/>
    <w:uiPriority w:val="99"/>
    <w:semiHidden/>
    <w:unhideWhenUsed/>
    <w:rsid w:val="0092559A"/>
    <w:rPr>
      <w:sz w:val="16"/>
      <w:szCs w:val="16"/>
    </w:rPr>
  </w:style>
  <w:style w:type="paragraph" w:styleId="CommentText">
    <w:name w:val="annotation text"/>
    <w:basedOn w:val="Normal"/>
    <w:link w:val="CommentTextChar"/>
    <w:uiPriority w:val="99"/>
    <w:semiHidden/>
    <w:unhideWhenUsed/>
    <w:rsid w:val="0092559A"/>
    <w:pPr>
      <w:spacing w:line="240" w:lineRule="auto"/>
    </w:pPr>
    <w:rPr>
      <w:sz w:val="20"/>
      <w:szCs w:val="20"/>
    </w:rPr>
  </w:style>
  <w:style w:type="character" w:styleId="CommentTextChar" w:customStyle="1">
    <w:name w:val="Comment Text Char"/>
    <w:basedOn w:val="DefaultParagraphFont"/>
    <w:link w:val="CommentText"/>
    <w:uiPriority w:val="99"/>
    <w:semiHidden/>
    <w:rsid w:val="0092559A"/>
    <w:rPr>
      <w:sz w:val="20"/>
      <w:szCs w:val="20"/>
      <w:lang w:val="en-US"/>
    </w:rPr>
  </w:style>
  <w:style w:type="paragraph" w:styleId="CommentSubject">
    <w:name w:val="annotation subject"/>
    <w:basedOn w:val="CommentText"/>
    <w:next w:val="CommentText"/>
    <w:link w:val="CommentSubjectChar"/>
    <w:uiPriority w:val="99"/>
    <w:semiHidden/>
    <w:unhideWhenUsed/>
    <w:rsid w:val="0092559A"/>
    <w:rPr>
      <w:b/>
      <w:bCs/>
    </w:rPr>
  </w:style>
  <w:style w:type="character" w:styleId="CommentSubjectChar" w:customStyle="1">
    <w:name w:val="Comment Subject Char"/>
    <w:basedOn w:val="CommentTextChar"/>
    <w:link w:val="CommentSubject"/>
    <w:uiPriority w:val="99"/>
    <w:semiHidden/>
    <w:rsid w:val="0092559A"/>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59742">
      <w:bodyDiv w:val="1"/>
      <w:marLeft w:val="0"/>
      <w:marRight w:val="0"/>
      <w:marTop w:val="0"/>
      <w:marBottom w:val="0"/>
      <w:divBdr>
        <w:top w:val="none" w:sz="0" w:space="0" w:color="auto"/>
        <w:left w:val="none" w:sz="0" w:space="0" w:color="auto"/>
        <w:bottom w:val="none" w:sz="0" w:space="0" w:color="auto"/>
        <w:right w:val="none" w:sz="0" w:space="0" w:color="auto"/>
      </w:divBdr>
    </w:div>
    <w:div w:id="325741674">
      <w:bodyDiv w:val="1"/>
      <w:marLeft w:val="0"/>
      <w:marRight w:val="0"/>
      <w:marTop w:val="0"/>
      <w:marBottom w:val="0"/>
      <w:divBdr>
        <w:top w:val="none" w:sz="0" w:space="0" w:color="auto"/>
        <w:left w:val="none" w:sz="0" w:space="0" w:color="auto"/>
        <w:bottom w:val="none" w:sz="0" w:space="0" w:color="auto"/>
        <w:right w:val="none" w:sz="0" w:space="0" w:color="auto"/>
      </w:divBdr>
    </w:div>
    <w:div w:id="387342133">
      <w:bodyDiv w:val="1"/>
      <w:marLeft w:val="0"/>
      <w:marRight w:val="0"/>
      <w:marTop w:val="0"/>
      <w:marBottom w:val="0"/>
      <w:divBdr>
        <w:top w:val="none" w:sz="0" w:space="0" w:color="auto"/>
        <w:left w:val="none" w:sz="0" w:space="0" w:color="auto"/>
        <w:bottom w:val="none" w:sz="0" w:space="0" w:color="auto"/>
        <w:right w:val="none" w:sz="0" w:space="0" w:color="auto"/>
      </w:divBdr>
    </w:div>
    <w:div w:id="549388497">
      <w:bodyDiv w:val="1"/>
      <w:marLeft w:val="0"/>
      <w:marRight w:val="0"/>
      <w:marTop w:val="0"/>
      <w:marBottom w:val="0"/>
      <w:divBdr>
        <w:top w:val="none" w:sz="0" w:space="0" w:color="auto"/>
        <w:left w:val="none" w:sz="0" w:space="0" w:color="auto"/>
        <w:bottom w:val="none" w:sz="0" w:space="0" w:color="auto"/>
        <w:right w:val="none" w:sz="0" w:space="0" w:color="auto"/>
      </w:divBdr>
      <w:divsChild>
        <w:div w:id="1721634553">
          <w:marLeft w:val="0"/>
          <w:marRight w:val="0"/>
          <w:marTop w:val="0"/>
          <w:marBottom w:val="0"/>
          <w:divBdr>
            <w:top w:val="none" w:sz="0" w:space="0" w:color="auto"/>
            <w:left w:val="none" w:sz="0" w:space="0" w:color="auto"/>
            <w:bottom w:val="none" w:sz="0" w:space="0" w:color="auto"/>
            <w:right w:val="none" w:sz="0" w:space="0" w:color="auto"/>
          </w:divBdr>
        </w:div>
        <w:div w:id="1785149345">
          <w:marLeft w:val="0"/>
          <w:marRight w:val="0"/>
          <w:marTop w:val="0"/>
          <w:marBottom w:val="0"/>
          <w:divBdr>
            <w:top w:val="none" w:sz="0" w:space="0" w:color="auto"/>
            <w:left w:val="none" w:sz="0" w:space="0" w:color="auto"/>
            <w:bottom w:val="none" w:sz="0" w:space="0" w:color="auto"/>
            <w:right w:val="none" w:sz="0" w:space="0" w:color="auto"/>
          </w:divBdr>
        </w:div>
        <w:div w:id="711196725">
          <w:marLeft w:val="0"/>
          <w:marRight w:val="0"/>
          <w:marTop w:val="0"/>
          <w:marBottom w:val="0"/>
          <w:divBdr>
            <w:top w:val="none" w:sz="0" w:space="0" w:color="auto"/>
            <w:left w:val="none" w:sz="0" w:space="0" w:color="auto"/>
            <w:bottom w:val="none" w:sz="0" w:space="0" w:color="auto"/>
            <w:right w:val="none" w:sz="0" w:space="0" w:color="auto"/>
          </w:divBdr>
        </w:div>
        <w:div w:id="1846363442">
          <w:marLeft w:val="0"/>
          <w:marRight w:val="0"/>
          <w:marTop w:val="0"/>
          <w:marBottom w:val="0"/>
          <w:divBdr>
            <w:top w:val="none" w:sz="0" w:space="0" w:color="auto"/>
            <w:left w:val="none" w:sz="0" w:space="0" w:color="auto"/>
            <w:bottom w:val="none" w:sz="0" w:space="0" w:color="auto"/>
            <w:right w:val="none" w:sz="0" w:space="0" w:color="auto"/>
          </w:divBdr>
        </w:div>
      </w:divsChild>
    </w:div>
    <w:div w:id="611594363">
      <w:bodyDiv w:val="1"/>
      <w:marLeft w:val="0"/>
      <w:marRight w:val="0"/>
      <w:marTop w:val="0"/>
      <w:marBottom w:val="0"/>
      <w:divBdr>
        <w:top w:val="none" w:sz="0" w:space="0" w:color="auto"/>
        <w:left w:val="none" w:sz="0" w:space="0" w:color="auto"/>
        <w:bottom w:val="none" w:sz="0" w:space="0" w:color="auto"/>
        <w:right w:val="none" w:sz="0" w:space="0" w:color="auto"/>
      </w:divBdr>
    </w:div>
    <w:div w:id="828785819">
      <w:bodyDiv w:val="1"/>
      <w:marLeft w:val="0"/>
      <w:marRight w:val="0"/>
      <w:marTop w:val="0"/>
      <w:marBottom w:val="0"/>
      <w:divBdr>
        <w:top w:val="none" w:sz="0" w:space="0" w:color="auto"/>
        <w:left w:val="none" w:sz="0" w:space="0" w:color="auto"/>
        <w:bottom w:val="none" w:sz="0" w:space="0" w:color="auto"/>
        <w:right w:val="none" w:sz="0" w:space="0" w:color="auto"/>
      </w:divBdr>
    </w:div>
    <w:div w:id="914320491">
      <w:bodyDiv w:val="1"/>
      <w:marLeft w:val="0"/>
      <w:marRight w:val="0"/>
      <w:marTop w:val="0"/>
      <w:marBottom w:val="0"/>
      <w:divBdr>
        <w:top w:val="none" w:sz="0" w:space="0" w:color="auto"/>
        <w:left w:val="none" w:sz="0" w:space="0" w:color="auto"/>
        <w:bottom w:val="none" w:sz="0" w:space="0" w:color="auto"/>
        <w:right w:val="none" w:sz="0" w:space="0" w:color="auto"/>
      </w:divBdr>
      <w:divsChild>
        <w:div w:id="334653809">
          <w:marLeft w:val="0"/>
          <w:marRight w:val="0"/>
          <w:marTop w:val="0"/>
          <w:marBottom w:val="0"/>
          <w:divBdr>
            <w:top w:val="none" w:sz="0" w:space="0" w:color="auto"/>
            <w:left w:val="none" w:sz="0" w:space="0" w:color="auto"/>
            <w:bottom w:val="none" w:sz="0" w:space="0" w:color="auto"/>
            <w:right w:val="none" w:sz="0" w:space="0" w:color="auto"/>
          </w:divBdr>
        </w:div>
        <w:div w:id="365058845">
          <w:marLeft w:val="0"/>
          <w:marRight w:val="0"/>
          <w:marTop w:val="0"/>
          <w:marBottom w:val="0"/>
          <w:divBdr>
            <w:top w:val="none" w:sz="0" w:space="0" w:color="auto"/>
            <w:left w:val="none" w:sz="0" w:space="0" w:color="auto"/>
            <w:bottom w:val="none" w:sz="0" w:space="0" w:color="auto"/>
            <w:right w:val="none" w:sz="0" w:space="0" w:color="auto"/>
          </w:divBdr>
          <w:divsChild>
            <w:div w:id="1255087667">
              <w:marLeft w:val="0"/>
              <w:marRight w:val="0"/>
              <w:marTop w:val="30"/>
              <w:marBottom w:val="30"/>
              <w:divBdr>
                <w:top w:val="none" w:sz="0" w:space="0" w:color="auto"/>
                <w:left w:val="none" w:sz="0" w:space="0" w:color="auto"/>
                <w:bottom w:val="none" w:sz="0" w:space="0" w:color="auto"/>
                <w:right w:val="none" w:sz="0" w:space="0" w:color="auto"/>
              </w:divBdr>
              <w:divsChild>
                <w:div w:id="941763333">
                  <w:marLeft w:val="0"/>
                  <w:marRight w:val="0"/>
                  <w:marTop w:val="0"/>
                  <w:marBottom w:val="0"/>
                  <w:divBdr>
                    <w:top w:val="none" w:sz="0" w:space="0" w:color="auto"/>
                    <w:left w:val="none" w:sz="0" w:space="0" w:color="auto"/>
                    <w:bottom w:val="none" w:sz="0" w:space="0" w:color="auto"/>
                    <w:right w:val="none" w:sz="0" w:space="0" w:color="auto"/>
                  </w:divBdr>
                  <w:divsChild>
                    <w:div w:id="816188595">
                      <w:marLeft w:val="0"/>
                      <w:marRight w:val="0"/>
                      <w:marTop w:val="0"/>
                      <w:marBottom w:val="0"/>
                      <w:divBdr>
                        <w:top w:val="none" w:sz="0" w:space="0" w:color="auto"/>
                        <w:left w:val="none" w:sz="0" w:space="0" w:color="auto"/>
                        <w:bottom w:val="none" w:sz="0" w:space="0" w:color="auto"/>
                        <w:right w:val="none" w:sz="0" w:space="0" w:color="auto"/>
                      </w:divBdr>
                    </w:div>
                  </w:divsChild>
                </w:div>
                <w:div w:id="1025599726">
                  <w:marLeft w:val="0"/>
                  <w:marRight w:val="0"/>
                  <w:marTop w:val="0"/>
                  <w:marBottom w:val="0"/>
                  <w:divBdr>
                    <w:top w:val="none" w:sz="0" w:space="0" w:color="auto"/>
                    <w:left w:val="none" w:sz="0" w:space="0" w:color="auto"/>
                    <w:bottom w:val="none" w:sz="0" w:space="0" w:color="auto"/>
                    <w:right w:val="none" w:sz="0" w:space="0" w:color="auto"/>
                  </w:divBdr>
                  <w:divsChild>
                    <w:div w:id="137381096">
                      <w:marLeft w:val="0"/>
                      <w:marRight w:val="0"/>
                      <w:marTop w:val="0"/>
                      <w:marBottom w:val="0"/>
                      <w:divBdr>
                        <w:top w:val="none" w:sz="0" w:space="0" w:color="auto"/>
                        <w:left w:val="none" w:sz="0" w:space="0" w:color="auto"/>
                        <w:bottom w:val="none" w:sz="0" w:space="0" w:color="auto"/>
                        <w:right w:val="none" w:sz="0" w:space="0" w:color="auto"/>
                      </w:divBdr>
                    </w:div>
                    <w:div w:id="318582011">
                      <w:marLeft w:val="0"/>
                      <w:marRight w:val="0"/>
                      <w:marTop w:val="0"/>
                      <w:marBottom w:val="0"/>
                      <w:divBdr>
                        <w:top w:val="none" w:sz="0" w:space="0" w:color="auto"/>
                        <w:left w:val="none" w:sz="0" w:space="0" w:color="auto"/>
                        <w:bottom w:val="none" w:sz="0" w:space="0" w:color="auto"/>
                        <w:right w:val="none" w:sz="0" w:space="0" w:color="auto"/>
                      </w:divBdr>
                    </w:div>
                    <w:div w:id="361714973">
                      <w:marLeft w:val="0"/>
                      <w:marRight w:val="0"/>
                      <w:marTop w:val="0"/>
                      <w:marBottom w:val="0"/>
                      <w:divBdr>
                        <w:top w:val="none" w:sz="0" w:space="0" w:color="auto"/>
                        <w:left w:val="none" w:sz="0" w:space="0" w:color="auto"/>
                        <w:bottom w:val="none" w:sz="0" w:space="0" w:color="auto"/>
                        <w:right w:val="none" w:sz="0" w:space="0" w:color="auto"/>
                      </w:divBdr>
                    </w:div>
                    <w:div w:id="498814197">
                      <w:marLeft w:val="0"/>
                      <w:marRight w:val="0"/>
                      <w:marTop w:val="0"/>
                      <w:marBottom w:val="0"/>
                      <w:divBdr>
                        <w:top w:val="none" w:sz="0" w:space="0" w:color="auto"/>
                        <w:left w:val="none" w:sz="0" w:space="0" w:color="auto"/>
                        <w:bottom w:val="none" w:sz="0" w:space="0" w:color="auto"/>
                        <w:right w:val="none" w:sz="0" w:space="0" w:color="auto"/>
                      </w:divBdr>
                    </w:div>
                    <w:div w:id="594634908">
                      <w:marLeft w:val="0"/>
                      <w:marRight w:val="0"/>
                      <w:marTop w:val="0"/>
                      <w:marBottom w:val="0"/>
                      <w:divBdr>
                        <w:top w:val="none" w:sz="0" w:space="0" w:color="auto"/>
                        <w:left w:val="none" w:sz="0" w:space="0" w:color="auto"/>
                        <w:bottom w:val="none" w:sz="0" w:space="0" w:color="auto"/>
                        <w:right w:val="none" w:sz="0" w:space="0" w:color="auto"/>
                      </w:divBdr>
                    </w:div>
                    <w:div w:id="734476944">
                      <w:marLeft w:val="0"/>
                      <w:marRight w:val="0"/>
                      <w:marTop w:val="0"/>
                      <w:marBottom w:val="0"/>
                      <w:divBdr>
                        <w:top w:val="none" w:sz="0" w:space="0" w:color="auto"/>
                        <w:left w:val="none" w:sz="0" w:space="0" w:color="auto"/>
                        <w:bottom w:val="none" w:sz="0" w:space="0" w:color="auto"/>
                        <w:right w:val="none" w:sz="0" w:space="0" w:color="auto"/>
                      </w:divBdr>
                    </w:div>
                    <w:div w:id="801733226">
                      <w:marLeft w:val="0"/>
                      <w:marRight w:val="0"/>
                      <w:marTop w:val="0"/>
                      <w:marBottom w:val="0"/>
                      <w:divBdr>
                        <w:top w:val="none" w:sz="0" w:space="0" w:color="auto"/>
                        <w:left w:val="none" w:sz="0" w:space="0" w:color="auto"/>
                        <w:bottom w:val="none" w:sz="0" w:space="0" w:color="auto"/>
                        <w:right w:val="none" w:sz="0" w:space="0" w:color="auto"/>
                      </w:divBdr>
                    </w:div>
                    <w:div w:id="868026205">
                      <w:marLeft w:val="0"/>
                      <w:marRight w:val="0"/>
                      <w:marTop w:val="0"/>
                      <w:marBottom w:val="0"/>
                      <w:divBdr>
                        <w:top w:val="none" w:sz="0" w:space="0" w:color="auto"/>
                        <w:left w:val="none" w:sz="0" w:space="0" w:color="auto"/>
                        <w:bottom w:val="none" w:sz="0" w:space="0" w:color="auto"/>
                        <w:right w:val="none" w:sz="0" w:space="0" w:color="auto"/>
                      </w:divBdr>
                    </w:div>
                    <w:div w:id="891770502">
                      <w:marLeft w:val="0"/>
                      <w:marRight w:val="0"/>
                      <w:marTop w:val="0"/>
                      <w:marBottom w:val="0"/>
                      <w:divBdr>
                        <w:top w:val="none" w:sz="0" w:space="0" w:color="auto"/>
                        <w:left w:val="none" w:sz="0" w:space="0" w:color="auto"/>
                        <w:bottom w:val="none" w:sz="0" w:space="0" w:color="auto"/>
                        <w:right w:val="none" w:sz="0" w:space="0" w:color="auto"/>
                      </w:divBdr>
                    </w:div>
                    <w:div w:id="1037775803">
                      <w:marLeft w:val="0"/>
                      <w:marRight w:val="0"/>
                      <w:marTop w:val="0"/>
                      <w:marBottom w:val="0"/>
                      <w:divBdr>
                        <w:top w:val="none" w:sz="0" w:space="0" w:color="auto"/>
                        <w:left w:val="none" w:sz="0" w:space="0" w:color="auto"/>
                        <w:bottom w:val="none" w:sz="0" w:space="0" w:color="auto"/>
                        <w:right w:val="none" w:sz="0" w:space="0" w:color="auto"/>
                      </w:divBdr>
                    </w:div>
                    <w:div w:id="1107509490">
                      <w:marLeft w:val="0"/>
                      <w:marRight w:val="0"/>
                      <w:marTop w:val="0"/>
                      <w:marBottom w:val="0"/>
                      <w:divBdr>
                        <w:top w:val="none" w:sz="0" w:space="0" w:color="auto"/>
                        <w:left w:val="none" w:sz="0" w:space="0" w:color="auto"/>
                        <w:bottom w:val="none" w:sz="0" w:space="0" w:color="auto"/>
                        <w:right w:val="none" w:sz="0" w:space="0" w:color="auto"/>
                      </w:divBdr>
                    </w:div>
                    <w:div w:id="1423917034">
                      <w:marLeft w:val="0"/>
                      <w:marRight w:val="0"/>
                      <w:marTop w:val="0"/>
                      <w:marBottom w:val="0"/>
                      <w:divBdr>
                        <w:top w:val="none" w:sz="0" w:space="0" w:color="auto"/>
                        <w:left w:val="none" w:sz="0" w:space="0" w:color="auto"/>
                        <w:bottom w:val="none" w:sz="0" w:space="0" w:color="auto"/>
                        <w:right w:val="none" w:sz="0" w:space="0" w:color="auto"/>
                      </w:divBdr>
                    </w:div>
                    <w:div w:id="1494367854">
                      <w:marLeft w:val="0"/>
                      <w:marRight w:val="0"/>
                      <w:marTop w:val="0"/>
                      <w:marBottom w:val="0"/>
                      <w:divBdr>
                        <w:top w:val="none" w:sz="0" w:space="0" w:color="auto"/>
                        <w:left w:val="none" w:sz="0" w:space="0" w:color="auto"/>
                        <w:bottom w:val="none" w:sz="0" w:space="0" w:color="auto"/>
                        <w:right w:val="none" w:sz="0" w:space="0" w:color="auto"/>
                      </w:divBdr>
                    </w:div>
                    <w:div w:id="1646813470">
                      <w:marLeft w:val="0"/>
                      <w:marRight w:val="0"/>
                      <w:marTop w:val="0"/>
                      <w:marBottom w:val="0"/>
                      <w:divBdr>
                        <w:top w:val="none" w:sz="0" w:space="0" w:color="auto"/>
                        <w:left w:val="none" w:sz="0" w:space="0" w:color="auto"/>
                        <w:bottom w:val="none" w:sz="0" w:space="0" w:color="auto"/>
                        <w:right w:val="none" w:sz="0" w:space="0" w:color="auto"/>
                      </w:divBdr>
                    </w:div>
                    <w:div w:id="1747147150">
                      <w:marLeft w:val="0"/>
                      <w:marRight w:val="0"/>
                      <w:marTop w:val="0"/>
                      <w:marBottom w:val="0"/>
                      <w:divBdr>
                        <w:top w:val="none" w:sz="0" w:space="0" w:color="auto"/>
                        <w:left w:val="none" w:sz="0" w:space="0" w:color="auto"/>
                        <w:bottom w:val="none" w:sz="0" w:space="0" w:color="auto"/>
                        <w:right w:val="none" w:sz="0" w:space="0" w:color="auto"/>
                      </w:divBdr>
                    </w:div>
                    <w:div w:id="1857230893">
                      <w:marLeft w:val="0"/>
                      <w:marRight w:val="0"/>
                      <w:marTop w:val="0"/>
                      <w:marBottom w:val="0"/>
                      <w:divBdr>
                        <w:top w:val="none" w:sz="0" w:space="0" w:color="auto"/>
                        <w:left w:val="none" w:sz="0" w:space="0" w:color="auto"/>
                        <w:bottom w:val="none" w:sz="0" w:space="0" w:color="auto"/>
                        <w:right w:val="none" w:sz="0" w:space="0" w:color="auto"/>
                      </w:divBdr>
                    </w:div>
                    <w:div w:id="1921022422">
                      <w:marLeft w:val="0"/>
                      <w:marRight w:val="0"/>
                      <w:marTop w:val="0"/>
                      <w:marBottom w:val="0"/>
                      <w:divBdr>
                        <w:top w:val="none" w:sz="0" w:space="0" w:color="auto"/>
                        <w:left w:val="none" w:sz="0" w:space="0" w:color="auto"/>
                        <w:bottom w:val="none" w:sz="0" w:space="0" w:color="auto"/>
                        <w:right w:val="none" w:sz="0" w:space="0" w:color="auto"/>
                      </w:divBdr>
                    </w:div>
                    <w:div w:id="2015105834">
                      <w:marLeft w:val="0"/>
                      <w:marRight w:val="0"/>
                      <w:marTop w:val="0"/>
                      <w:marBottom w:val="0"/>
                      <w:divBdr>
                        <w:top w:val="none" w:sz="0" w:space="0" w:color="auto"/>
                        <w:left w:val="none" w:sz="0" w:space="0" w:color="auto"/>
                        <w:bottom w:val="none" w:sz="0" w:space="0" w:color="auto"/>
                        <w:right w:val="none" w:sz="0" w:space="0" w:color="auto"/>
                      </w:divBdr>
                    </w:div>
                  </w:divsChild>
                </w:div>
                <w:div w:id="1503737751">
                  <w:marLeft w:val="0"/>
                  <w:marRight w:val="0"/>
                  <w:marTop w:val="0"/>
                  <w:marBottom w:val="0"/>
                  <w:divBdr>
                    <w:top w:val="none" w:sz="0" w:space="0" w:color="auto"/>
                    <w:left w:val="none" w:sz="0" w:space="0" w:color="auto"/>
                    <w:bottom w:val="none" w:sz="0" w:space="0" w:color="auto"/>
                    <w:right w:val="none" w:sz="0" w:space="0" w:color="auto"/>
                  </w:divBdr>
                  <w:divsChild>
                    <w:div w:id="197284080">
                      <w:marLeft w:val="0"/>
                      <w:marRight w:val="0"/>
                      <w:marTop w:val="0"/>
                      <w:marBottom w:val="0"/>
                      <w:divBdr>
                        <w:top w:val="none" w:sz="0" w:space="0" w:color="auto"/>
                        <w:left w:val="none" w:sz="0" w:space="0" w:color="auto"/>
                        <w:bottom w:val="none" w:sz="0" w:space="0" w:color="auto"/>
                        <w:right w:val="none" w:sz="0" w:space="0" w:color="auto"/>
                      </w:divBdr>
                    </w:div>
                    <w:div w:id="545946098">
                      <w:marLeft w:val="0"/>
                      <w:marRight w:val="0"/>
                      <w:marTop w:val="0"/>
                      <w:marBottom w:val="0"/>
                      <w:divBdr>
                        <w:top w:val="none" w:sz="0" w:space="0" w:color="auto"/>
                        <w:left w:val="none" w:sz="0" w:space="0" w:color="auto"/>
                        <w:bottom w:val="none" w:sz="0" w:space="0" w:color="auto"/>
                        <w:right w:val="none" w:sz="0" w:space="0" w:color="auto"/>
                      </w:divBdr>
                    </w:div>
                    <w:div w:id="562180243">
                      <w:marLeft w:val="0"/>
                      <w:marRight w:val="0"/>
                      <w:marTop w:val="0"/>
                      <w:marBottom w:val="0"/>
                      <w:divBdr>
                        <w:top w:val="none" w:sz="0" w:space="0" w:color="auto"/>
                        <w:left w:val="none" w:sz="0" w:space="0" w:color="auto"/>
                        <w:bottom w:val="none" w:sz="0" w:space="0" w:color="auto"/>
                        <w:right w:val="none" w:sz="0" w:space="0" w:color="auto"/>
                      </w:divBdr>
                    </w:div>
                    <w:div w:id="1435512541">
                      <w:marLeft w:val="0"/>
                      <w:marRight w:val="0"/>
                      <w:marTop w:val="0"/>
                      <w:marBottom w:val="0"/>
                      <w:divBdr>
                        <w:top w:val="none" w:sz="0" w:space="0" w:color="auto"/>
                        <w:left w:val="none" w:sz="0" w:space="0" w:color="auto"/>
                        <w:bottom w:val="none" w:sz="0" w:space="0" w:color="auto"/>
                        <w:right w:val="none" w:sz="0" w:space="0" w:color="auto"/>
                      </w:divBdr>
                    </w:div>
                  </w:divsChild>
                </w:div>
                <w:div w:id="1934196115">
                  <w:marLeft w:val="0"/>
                  <w:marRight w:val="0"/>
                  <w:marTop w:val="0"/>
                  <w:marBottom w:val="0"/>
                  <w:divBdr>
                    <w:top w:val="none" w:sz="0" w:space="0" w:color="auto"/>
                    <w:left w:val="none" w:sz="0" w:space="0" w:color="auto"/>
                    <w:bottom w:val="none" w:sz="0" w:space="0" w:color="auto"/>
                    <w:right w:val="none" w:sz="0" w:space="0" w:color="auto"/>
                  </w:divBdr>
                  <w:divsChild>
                    <w:div w:id="121523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729104">
          <w:marLeft w:val="0"/>
          <w:marRight w:val="0"/>
          <w:marTop w:val="0"/>
          <w:marBottom w:val="0"/>
          <w:divBdr>
            <w:top w:val="none" w:sz="0" w:space="0" w:color="auto"/>
            <w:left w:val="none" w:sz="0" w:space="0" w:color="auto"/>
            <w:bottom w:val="none" w:sz="0" w:space="0" w:color="auto"/>
            <w:right w:val="none" w:sz="0" w:space="0" w:color="auto"/>
          </w:divBdr>
          <w:divsChild>
            <w:div w:id="707491262">
              <w:marLeft w:val="0"/>
              <w:marRight w:val="0"/>
              <w:marTop w:val="30"/>
              <w:marBottom w:val="30"/>
              <w:divBdr>
                <w:top w:val="none" w:sz="0" w:space="0" w:color="auto"/>
                <w:left w:val="none" w:sz="0" w:space="0" w:color="auto"/>
                <w:bottom w:val="none" w:sz="0" w:space="0" w:color="auto"/>
                <w:right w:val="none" w:sz="0" w:space="0" w:color="auto"/>
              </w:divBdr>
              <w:divsChild>
                <w:div w:id="532109584">
                  <w:marLeft w:val="0"/>
                  <w:marRight w:val="0"/>
                  <w:marTop w:val="0"/>
                  <w:marBottom w:val="0"/>
                  <w:divBdr>
                    <w:top w:val="none" w:sz="0" w:space="0" w:color="auto"/>
                    <w:left w:val="none" w:sz="0" w:space="0" w:color="auto"/>
                    <w:bottom w:val="none" w:sz="0" w:space="0" w:color="auto"/>
                    <w:right w:val="none" w:sz="0" w:space="0" w:color="auto"/>
                  </w:divBdr>
                  <w:divsChild>
                    <w:div w:id="17583217">
                      <w:marLeft w:val="0"/>
                      <w:marRight w:val="0"/>
                      <w:marTop w:val="0"/>
                      <w:marBottom w:val="0"/>
                      <w:divBdr>
                        <w:top w:val="none" w:sz="0" w:space="0" w:color="auto"/>
                        <w:left w:val="none" w:sz="0" w:space="0" w:color="auto"/>
                        <w:bottom w:val="none" w:sz="0" w:space="0" w:color="auto"/>
                        <w:right w:val="none" w:sz="0" w:space="0" w:color="auto"/>
                      </w:divBdr>
                    </w:div>
                    <w:div w:id="303434085">
                      <w:marLeft w:val="0"/>
                      <w:marRight w:val="0"/>
                      <w:marTop w:val="0"/>
                      <w:marBottom w:val="0"/>
                      <w:divBdr>
                        <w:top w:val="none" w:sz="0" w:space="0" w:color="auto"/>
                        <w:left w:val="none" w:sz="0" w:space="0" w:color="auto"/>
                        <w:bottom w:val="none" w:sz="0" w:space="0" w:color="auto"/>
                        <w:right w:val="none" w:sz="0" w:space="0" w:color="auto"/>
                      </w:divBdr>
                    </w:div>
                    <w:div w:id="1909270047">
                      <w:marLeft w:val="0"/>
                      <w:marRight w:val="0"/>
                      <w:marTop w:val="0"/>
                      <w:marBottom w:val="0"/>
                      <w:divBdr>
                        <w:top w:val="none" w:sz="0" w:space="0" w:color="auto"/>
                        <w:left w:val="none" w:sz="0" w:space="0" w:color="auto"/>
                        <w:bottom w:val="none" w:sz="0" w:space="0" w:color="auto"/>
                        <w:right w:val="none" w:sz="0" w:space="0" w:color="auto"/>
                      </w:divBdr>
                    </w:div>
                  </w:divsChild>
                </w:div>
                <w:div w:id="115607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725989">
          <w:marLeft w:val="0"/>
          <w:marRight w:val="0"/>
          <w:marTop w:val="0"/>
          <w:marBottom w:val="0"/>
          <w:divBdr>
            <w:top w:val="none" w:sz="0" w:space="0" w:color="auto"/>
            <w:left w:val="none" w:sz="0" w:space="0" w:color="auto"/>
            <w:bottom w:val="none" w:sz="0" w:space="0" w:color="auto"/>
            <w:right w:val="none" w:sz="0" w:space="0" w:color="auto"/>
          </w:divBdr>
        </w:div>
        <w:div w:id="1352564235">
          <w:marLeft w:val="0"/>
          <w:marRight w:val="0"/>
          <w:marTop w:val="0"/>
          <w:marBottom w:val="0"/>
          <w:divBdr>
            <w:top w:val="none" w:sz="0" w:space="0" w:color="auto"/>
            <w:left w:val="none" w:sz="0" w:space="0" w:color="auto"/>
            <w:bottom w:val="none" w:sz="0" w:space="0" w:color="auto"/>
            <w:right w:val="none" w:sz="0" w:space="0" w:color="auto"/>
          </w:divBdr>
        </w:div>
      </w:divsChild>
    </w:div>
    <w:div w:id="1468816787">
      <w:bodyDiv w:val="1"/>
      <w:marLeft w:val="0"/>
      <w:marRight w:val="0"/>
      <w:marTop w:val="0"/>
      <w:marBottom w:val="0"/>
      <w:divBdr>
        <w:top w:val="none" w:sz="0" w:space="0" w:color="auto"/>
        <w:left w:val="none" w:sz="0" w:space="0" w:color="auto"/>
        <w:bottom w:val="none" w:sz="0" w:space="0" w:color="auto"/>
        <w:right w:val="none" w:sz="0" w:space="0" w:color="auto"/>
      </w:divBdr>
      <w:divsChild>
        <w:div w:id="797648333">
          <w:marLeft w:val="0"/>
          <w:marRight w:val="0"/>
          <w:marTop w:val="0"/>
          <w:marBottom w:val="0"/>
          <w:divBdr>
            <w:top w:val="none" w:sz="0" w:space="0" w:color="auto"/>
            <w:left w:val="none" w:sz="0" w:space="0" w:color="auto"/>
            <w:bottom w:val="none" w:sz="0" w:space="0" w:color="auto"/>
            <w:right w:val="none" w:sz="0" w:space="0" w:color="auto"/>
          </w:divBdr>
        </w:div>
        <w:div w:id="944313768">
          <w:marLeft w:val="0"/>
          <w:marRight w:val="0"/>
          <w:marTop w:val="0"/>
          <w:marBottom w:val="0"/>
          <w:divBdr>
            <w:top w:val="none" w:sz="0" w:space="0" w:color="auto"/>
            <w:left w:val="none" w:sz="0" w:space="0" w:color="auto"/>
            <w:bottom w:val="none" w:sz="0" w:space="0" w:color="auto"/>
            <w:right w:val="none" w:sz="0" w:space="0" w:color="auto"/>
          </w:divBdr>
        </w:div>
        <w:div w:id="1202281311">
          <w:marLeft w:val="0"/>
          <w:marRight w:val="0"/>
          <w:marTop w:val="0"/>
          <w:marBottom w:val="0"/>
          <w:divBdr>
            <w:top w:val="none" w:sz="0" w:space="0" w:color="auto"/>
            <w:left w:val="none" w:sz="0" w:space="0" w:color="auto"/>
            <w:bottom w:val="none" w:sz="0" w:space="0" w:color="auto"/>
            <w:right w:val="none" w:sz="0" w:space="0" w:color="auto"/>
          </w:divBdr>
        </w:div>
        <w:div w:id="1619948520">
          <w:marLeft w:val="0"/>
          <w:marRight w:val="0"/>
          <w:marTop w:val="0"/>
          <w:marBottom w:val="0"/>
          <w:divBdr>
            <w:top w:val="none" w:sz="0" w:space="0" w:color="auto"/>
            <w:left w:val="none" w:sz="0" w:space="0" w:color="auto"/>
            <w:bottom w:val="none" w:sz="0" w:space="0" w:color="auto"/>
            <w:right w:val="none" w:sz="0" w:space="0" w:color="auto"/>
          </w:divBdr>
        </w:div>
        <w:div w:id="1894076704">
          <w:marLeft w:val="0"/>
          <w:marRight w:val="0"/>
          <w:marTop w:val="0"/>
          <w:marBottom w:val="0"/>
          <w:divBdr>
            <w:top w:val="none" w:sz="0" w:space="0" w:color="auto"/>
            <w:left w:val="none" w:sz="0" w:space="0" w:color="auto"/>
            <w:bottom w:val="none" w:sz="0" w:space="0" w:color="auto"/>
            <w:right w:val="none" w:sz="0" w:space="0" w:color="auto"/>
          </w:divBdr>
        </w:div>
      </w:divsChild>
    </w:div>
    <w:div w:id="173260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www.hse.gov.uk/risk/classroom-checklist.pdf" TargetMode="Externa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52591365DD56D4D8750E674CD62EF32" ma:contentTypeVersion="22" ma:contentTypeDescription="Create a new document." ma:contentTypeScope="" ma:versionID="ec27a2a93bb6a254e48540e5054f4e50">
  <xsd:schema xmlns:xsd="http://www.w3.org/2001/XMLSchema" xmlns:xs="http://www.w3.org/2001/XMLSchema" xmlns:p="http://schemas.microsoft.com/office/2006/metadata/properties" xmlns:ns2="ffaef953-2cda-4d9d-b070-85228d2d3b5f" xmlns:ns3="756f3f7a-cc20-4157-bc78-ddc9769d8db6" xmlns:ns4="985ec44e-1bab-4c0b-9df0-6ba128686fc9" targetNamespace="http://schemas.microsoft.com/office/2006/metadata/properties" ma:root="true" ma:fieldsID="70f94bd43e4a92ff9f0423f892b53530" ns2:_="" ns3:_="" ns4:_="">
    <xsd:import namespace="ffaef953-2cda-4d9d-b070-85228d2d3b5f"/>
    <xsd:import namespace="756f3f7a-cc20-4157-bc78-ddc9769d8db6"/>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x0023_"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_Flow_SignoffStatus" minOccurs="0"/>
                <xsd:element ref="ns2:MediaLengthInSeconds" minOccurs="0"/>
                <xsd:element ref="ns4: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aef953-2cda-4d9d-b070-85228d2d3b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x0023_" ma:index="12" nillable="true" ma:displayName="#" ma:format="Dropdown" ma:internalName="_x0023_"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6f3f7a-cc20-4157-bc78-ddc9769d8db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48d4a9f-cfb2-42af-b391-1b84484739eb}" ma:internalName="TaxCatchAll" ma:showField="CatchAllData" ma:web="756f3f7a-cc20-4157-bc78-ddc9769d8d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85ec44e-1bab-4c0b-9df0-6ba128686fc9" xsi:nil="true"/>
    <lcf76f155ced4ddcb4097134ff3c332f xmlns="ffaef953-2cda-4d9d-b070-85228d2d3b5f">
      <Terms xmlns="http://schemas.microsoft.com/office/infopath/2007/PartnerControls"/>
    </lcf76f155ced4ddcb4097134ff3c332f>
    <_Flow_SignoffStatus xmlns="ffaef953-2cda-4d9d-b070-85228d2d3b5f" xsi:nil="true"/>
    <_x0023_ xmlns="ffaef953-2cda-4d9d-b070-85228d2d3b5f" xsi:nil="true"/>
  </documentManagement>
</p:properties>
</file>

<file path=customXml/itemProps1.xml><?xml version="1.0" encoding="utf-8"?>
<ds:datastoreItem xmlns:ds="http://schemas.openxmlformats.org/officeDocument/2006/customXml" ds:itemID="{C2E3B7F3-2907-429E-9BC4-72794E7A2C36}">
  <ds:schemaRefs>
    <ds:schemaRef ds:uri="http://schemas.microsoft.com/sharepoint/v3/contenttype/forms"/>
  </ds:schemaRefs>
</ds:datastoreItem>
</file>

<file path=customXml/itemProps2.xml><?xml version="1.0" encoding="utf-8"?>
<ds:datastoreItem xmlns:ds="http://schemas.openxmlformats.org/officeDocument/2006/customXml" ds:itemID="{57936596-9756-42F8-A081-E1BEF34A6D23}"/>
</file>

<file path=customXml/itemProps3.xml><?xml version="1.0" encoding="utf-8"?>
<ds:datastoreItem xmlns:ds="http://schemas.openxmlformats.org/officeDocument/2006/customXml" ds:itemID="{CB25BCE8-AC4F-4D1D-8FB2-87239C47A636}">
  <ds:schemaRefs>
    <ds:schemaRef ds:uri="985ec44e-1bab-4c0b-9df0-6ba128686fc9"/>
    <ds:schemaRef ds:uri="35812a0a-7ebc-4252-8f93-247b2045ed4f"/>
    <ds:schemaRef ds:uri="http://schemas.microsoft.com/office/2006/documentManagement/types"/>
    <ds:schemaRef ds:uri="http://purl.org/dc/dcmitype/"/>
    <ds:schemaRef ds:uri="http://purl.org/dc/terms/"/>
    <ds:schemaRef ds:uri="http://schemas.microsoft.com/office/infopath/2007/PartnerControls"/>
    <ds:schemaRef ds:uri="http://www.w3.org/XML/1998/namespace"/>
    <ds:schemaRef ds:uri="http://schemas.microsoft.com/office/2006/metadata/properties"/>
    <ds:schemaRef ds:uri="db065248-edff-472c-af6e-a9abf8433378"/>
    <ds:schemaRef ds:uri="http://schemas.openxmlformats.org/package/2006/metadata/core-properties"/>
    <ds:schemaRef ds:uri="http://purl.org/dc/elements/1.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Kennedy</dc:creator>
  <cp:keywords/>
  <dc:description/>
  <cp:lastModifiedBy>Seamus Mcmenamin</cp:lastModifiedBy>
  <cp:revision>9</cp:revision>
  <dcterms:created xsi:type="dcterms:W3CDTF">2021-12-09T09:41:00Z</dcterms:created>
  <dcterms:modified xsi:type="dcterms:W3CDTF">2024-06-14T18:50:59Z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0x010100E52591365DD56D4D8750E674CD62EF32</vt:lpwstr>
  </property>
  <property fmtid="{D5CDD505-2E9C-101B-9397-08002B2CF9AE}" pid="3" name="TaxKeyword">
    <vt:lpwstr/>
  </property>
  <property fmtid="{D5CDD505-2E9C-101B-9397-08002B2CF9AE}" pid="4" name="Order">
    <vt:r8>1862100</vt:r8>
  </property>
  <property fmtid="{D5CDD505-2E9C-101B-9397-08002B2CF9AE}" pid="5" name="PDF?">
    <vt:bool>false</vt:bool>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ComplianceAssetId">
    <vt:lpwstr/>
  </property>
  <property fmtid="{D5CDD505-2E9C-101B-9397-08002B2CF9AE}" pid="10" name="TemplateUrl">
    <vt:lpwstr/>
  </property>
  <property fmtid="{D5CDD505-2E9C-101B-9397-08002B2CF9AE}" pid="11" name="MediaServiceImageTags">
    <vt:lpwstr/>
  </property>
</Properties>
</file>